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7171" w14:textId="349C705D" w:rsidR="00E10E0F" w:rsidRDefault="0074593C" w:rsidP="0074593C">
      <w:pPr>
        <w:rPr>
          <w:b/>
          <w:bCs/>
          <w:sz w:val="28"/>
          <w:szCs w:val="28"/>
        </w:rPr>
      </w:pPr>
      <w:r>
        <w:rPr>
          <w:b/>
          <w:bCs/>
          <w:sz w:val="28"/>
          <w:szCs w:val="28"/>
        </w:rPr>
        <w:t>Bilaga till Mall för upphandling av avfallshämtning</w:t>
      </w:r>
      <w:r w:rsidR="00146AA0">
        <w:rPr>
          <w:b/>
          <w:bCs/>
          <w:sz w:val="28"/>
          <w:szCs w:val="28"/>
        </w:rPr>
        <w:t xml:space="preserve"> vid krav på kompetens enligt </w:t>
      </w:r>
      <w:proofErr w:type="spellStart"/>
      <w:r w:rsidR="00146AA0">
        <w:rPr>
          <w:b/>
          <w:bCs/>
          <w:sz w:val="28"/>
          <w:szCs w:val="28"/>
        </w:rPr>
        <w:t>Sobonas</w:t>
      </w:r>
      <w:proofErr w:type="spellEnd"/>
      <w:r w:rsidR="00146AA0">
        <w:rPr>
          <w:b/>
          <w:bCs/>
          <w:sz w:val="28"/>
          <w:szCs w:val="28"/>
        </w:rPr>
        <w:t xml:space="preserve"> branschvalideringsmodell</w:t>
      </w:r>
    </w:p>
    <w:p w14:paraId="2C8F94B5" w14:textId="2E245E08" w:rsidR="00146AA0" w:rsidRPr="00146AA0" w:rsidRDefault="0074593C" w:rsidP="00146AA0">
      <w:pPr>
        <w:rPr>
          <w:b/>
          <w:sz w:val="21"/>
          <w:szCs w:val="21"/>
        </w:rPr>
      </w:pPr>
      <w:r w:rsidRPr="0074593C">
        <w:rPr>
          <w:sz w:val="21"/>
          <w:szCs w:val="21"/>
        </w:rPr>
        <w:t xml:space="preserve">Om kommunen vill ställa krav på validering enligt </w:t>
      </w:r>
      <w:proofErr w:type="spellStart"/>
      <w:r w:rsidR="00146AA0">
        <w:rPr>
          <w:sz w:val="21"/>
          <w:szCs w:val="21"/>
        </w:rPr>
        <w:t>Sobonas</w:t>
      </w:r>
      <w:proofErr w:type="spellEnd"/>
      <w:r w:rsidR="00146AA0">
        <w:rPr>
          <w:sz w:val="21"/>
          <w:szCs w:val="21"/>
        </w:rPr>
        <w:t xml:space="preserve"> </w:t>
      </w:r>
      <w:r w:rsidRPr="0074593C">
        <w:rPr>
          <w:sz w:val="21"/>
          <w:szCs w:val="21"/>
        </w:rPr>
        <w:t xml:space="preserve">branschvalideringsmodell och dess kvalitetssäkringsmetodik behöver upphandlingsunderlaget kompletteras med krav på att personalen inom viss tid också ska kunna uppvisa ett formellt yrkesbevis. I </w:t>
      </w:r>
      <w:r w:rsidR="00987124">
        <w:rPr>
          <w:sz w:val="21"/>
          <w:szCs w:val="21"/>
        </w:rPr>
        <w:t xml:space="preserve">denna </w:t>
      </w:r>
      <w:r w:rsidRPr="0074593C">
        <w:rPr>
          <w:sz w:val="21"/>
          <w:szCs w:val="21"/>
        </w:rPr>
        <w:t>bila</w:t>
      </w:r>
      <w:r w:rsidR="00987124">
        <w:rPr>
          <w:sz w:val="21"/>
          <w:szCs w:val="21"/>
        </w:rPr>
        <w:t>ga</w:t>
      </w:r>
      <w:r w:rsidRPr="0074593C">
        <w:rPr>
          <w:sz w:val="21"/>
          <w:szCs w:val="21"/>
        </w:rPr>
        <w:t xml:space="preserve"> finns förslag på skrivningar för kompetenskrav enligt valideringsmodellen. Komplettera era upphandlingsdokument med valda texter</w:t>
      </w:r>
      <w:r w:rsidR="00987124">
        <w:rPr>
          <w:sz w:val="21"/>
          <w:szCs w:val="21"/>
        </w:rPr>
        <w:t xml:space="preserve"> i relevanta avsnitt. Numreringen refererar till kapitel i mallen. </w:t>
      </w:r>
      <w:r w:rsidR="00146AA0">
        <w:rPr>
          <w:sz w:val="21"/>
          <w:szCs w:val="21"/>
        </w:rPr>
        <w:t xml:space="preserve">Läs mer i Avfall Sveriges PM nr 9 2025 ”Kompetenskrav i upphandling - </w:t>
      </w:r>
      <w:r w:rsidR="00146AA0" w:rsidRPr="00146AA0">
        <w:rPr>
          <w:bCs/>
          <w:sz w:val="21"/>
          <w:szCs w:val="21"/>
        </w:rPr>
        <w:t xml:space="preserve">Krav på validering av kompetens hos leverantörer vid upphandling av tjänster för avfallshämtning och drift av </w:t>
      </w:r>
      <w:proofErr w:type="spellStart"/>
      <w:r w:rsidR="00146AA0" w:rsidRPr="00146AA0">
        <w:rPr>
          <w:bCs/>
          <w:sz w:val="21"/>
          <w:szCs w:val="21"/>
        </w:rPr>
        <w:t>ÅVC</w:t>
      </w:r>
      <w:proofErr w:type="spellEnd"/>
      <w:r w:rsidR="00146AA0">
        <w:rPr>
          <w:bCs/>
          <w:sz w:val="21"/>
          <w:szCs w:val="21"/>
        </w:rPr>
        <w:t>”</w:t>
      </w:r>
    </w:p>
    <w:p w14:paraId="09E5E988" w14:textId="1B48A89E" w:rsidR="0074593C" w:rsidRDefault="0074593C" w:rsidP="0074593C">
      <w:pPr>
        <w:rPr>
          <w:sz w:val="21"/>
          <w:szCs w:val="21"/>
        </w:rPr>
      </w:pPr>
    </w:p>
    <w:p w14:paraId="723FBE2A" w14:textId="32106B0E" w:rsidR="000849B5" w:rsidRPr="000B3F60" w:rsidRDefault="000849B5" w:rsidP="000849B5">
      <w:pPr>
        <w:pBdr>
          <w:top w:val="single" w:sz="4" w:space="1" w:color="auto"/>
          <w:left w:val="single" w:sz="4" w:space="4" w:color="auto"/>
          <w:bottom w:val="single" w:sz="4" w:space="1" w:color="auto"/>
          <w:right w:val="single" w:sz="4" w:space="4" w:color="auto"/>
        </w:pBdr>
        <w:tabs>
          <w:tab w:val="left" w:pos="720"/>
        </w:tabs>
      </w:pPr>
      <w:r w:rsidRPr="000B3F60">
        <w:t xml:space="preserve">Svart normal text = </w:t>
      </w:r>
      <w:r>
        <w:t xml:space="preserve">ordinarie </w:t>
      </w:r>
      <w:r w:rsidRPr="000B3F60">
        <w:t>förslag till text</w:t>
      </w:r>
      <w:r>
        <w:t xml:space="preserve"> i upphandlingsmallen som kan vara kvar om så önskas</w:t>
      </w:r>
      <w:r w:rsidRPr="000B3F60">
        <w:t xml:space="preserve">. </w:t>
      </w:r>
    </w:p>
    <w:p w14:paraId="126F3896" w14:textId="77777777" w:rsidR="000849B5" w:rsidRPr="000B3F60" w:rsidRDefault="000849B5" w:rsidP="000849B5">
      <w:pPr>
        <w:pBdr>
          <w:top w:val="single" w:sz="4" w:space="1" w:color="auto"/>
          <w:left w:val="single" w:sz="4" w:space="4" w:color="auto"/>
          <w:bottom w:val="single" w:sz="4" w:space="1" w:color="auto"/>
          <w:right w:val="single" w:sz="4" w:space="4" w:color="auto"/>
        </w:pBdr>
        <w:tabs>
          <w:tab w:val="left" w:pos="720"/>
        </w:tabs>
        <w:rPr>
          <w:color w:val="0000FF"/>
        </w:rPr>
      </w:pPr>
      <w:r w:rsidRPr="000B3F60">
        <w:rPr>
          <w:color w:val="0000FF"/>
        </w:rPr>
        <w:t>Blå normal text = byt ut mot aktuell uppgift eller ändra färg till svart för att behålla.</w:t>
      </w:r>
    </w:p>
    <w:p w14:paraId="4FDA988D" w14:textId="45616A8D" w:rsidR="000849B5" w:rsidRPr="000B3F60" w:rsidRDefault="000849B5" w:rsidP="000849B5">
      <w:pPr>
        <w:pBdr>
          <w:top w:val="single" w:sz="4" w:space="1" w:color="auto"/>
          <w:left w:val="single" w:sz="4" w:space="4" w:color="auto"/>
          <w:bottom w:val="single" w:sz="4" w:space="1" w:color="auto"/>
          <w:right w:val="single" w:sz="4" w:space="4" w:color="auto"/>
        </w:pBdr>
        <w:tabs>
          <w:tab w:val="left" w:pos="720"/>
        </w:tabs>
        <w:rPr>
          <w:i/>
          <w:color w:val="FF0000"/>
        </w:rPr>
      </w:pPr>
      <w:r w:rsidRPr="000B3F60">
        <w:rPr>
          <w:i/>
          <w:color w:val="FF0000"/>
        </w:rPr>
        <w:t>Röd kursiv text = råd och anvisningar</w:t>
      </w:r>
      <w:r w:rsidR="00E2217E">
        <w:rPr>
          <w:i/>
          <w:color w:val="FF0000"/>
        </w:rPr>
        <w:t xml:space="preserve"> i ordinarie text</w:t>
      </w:r>
      <w:r w:rsidRPr="000B3F60">
        <w:rPr>
          <w:i/>
          <w:color w:val="FF0000"/>
        </w:rPr>
        <w:t xml:space="preserve">. Tas bort när </w:t>
      </w:r>
      <w:r>
        <w:rPr>
          <w:i/>
          <w:color w:val="FF0000"/>
        </w:rPr>
        <w:t>upphandlingsunderlaget</w:t>
      </w:r>
      <w:r w:rsidRPr="000B3F60">
        <w:rPr>
          <w:i/>
          <w:color w:val="FF0000"/>
        </w:rPr>
        <w:t xml:space="preserve"> färdigställs.</w:t>
      </w:r>
    </w:p>
    <w:p w14:paraId="101B2CB2" w14:textId="0EDB2914" w:rsidR="000849B5" w:rsidRPr="00E2217E" w:rsidRDefault="00E2217E" w:rsidP="000849B5">
      <w:pPr>
        <w:pBdr>
          <w:top w:val="single" w:sz="4" w:space="1" w:color="auto"/>
          <w:left w:val="single" w:sz="4" w:space="4" w:color="auto"/>
          <w:bottom w:val="single" w:sz="4" w:space="1" w:color="auto"/>
          <w:right w:val="single" w:sz="4" w:space="4" w:color="auto"/>
        </w:pBdr>
        <w:tabs>
          <w:tab w:val="left" w:pos="720"/>
        </w:tabs>
        <w:rPr>
          <w:b/>
          <w:bCs/>
          <w:color w:val="196B24" w:themeColor="accent3"/>
          <w:sz w:val="21"/>
          <w:szCs w:val="21"/>
        </w:rPr>
      </w:pPr>
      <w:r w:rsidRPr="00E2217E">
        <w:rPr>
          <w:b/>
          <w:bCs/>
          <w:color w:val="196B24" w:themeColor="accent3"/>
        </w:rPr>
        <w:t>Grön</w:t>
      </w:r>
      <w:r w:rsidR="000849B5" w:rsidRPr="00E2217E">
        <w:rPr>
          <w:b/>
          <w:bCs/>
          <w:color w:val="196B24" w:themeColor="accent3"/>
        </w:rPr>
        <w:t xml:space="preserve"> text = </w:t>
      </w:r>
      <w:r w:rsidR="000849B5" w:rsidRPr="00E2217E">
        <w:rPr>
          <w:b/>
          <w:bCs/>
          <w:color w:val="196B24" w:themeColor="accent3"/>
          <w:sz w:val="21"/>
          <w:szCs w:val="21"/>
        </w:rPr>
        <w:t>förslag på skrivning om kommunen önskar ställa krav på branschvalidering</w:t>
      </w:r>
    </w:p>
    <w:p w14:paraId="37F648E4" w14:textId="6B81F950" w:rsidR="00E2217E" w:rsidRPr="00E2217E" w:rsidRDefault="00E2217E" w:rsidP="00E2217E">
      <w:pPr>
        <w:pBdr>
          <w:top w:val="single" w:sz="4" w:space="1" w:color="auto"/>
          <w:left w:val="single" w:sz="4" w:space="4" w:color="auto"/>
          <w:bottom w:val="single" w:sz="4" w:space="1" w:color="auto"/>
          <w:right w:val="single" w:sz="4" w:space="4" w:color="auto"/>
        </w:pBdr>
        <w:tabs>
          <w:tab w:val="left" w:pos="720"/>
        </w:tabs>
        <w:rPr>
          <w:i/>
          <w:color w:val="A02B93" w:themeColor="accent5"/>
        </w:rPr>
      </w:pPr>
      <w:r w:rsidRPr="00E2217E">
        <w:rPr>
          <w:i/>
          <w:color w:val="A02B93" w:themeColor="accent5"/>
        </w:rPr>
        <w:t>Lila kursiv text = råd och anvisningar gällande branschvalidering. Tas bort när upphandlingsunderlaget färdigställs.</w:t>
      </w:r>
    </w:p>
    <w:p w14:paraId="07055FE1" w14:textId="753972CE" w:rsidR="00E2217E" w:rsidRPr="00E2217E" w:rsidRDefault="00E2217E" w:rsidP="000849B5">
      <w:pPr>
        <w:pBdr>
          <w:top w:val="single" w:sz="4" w:space="1" w:color="auto"/>
          <w:left w:val="single" w:sz="4" w:space="4" w:color="auto"/>
          <w:bottom w:val="single" w:sz="4" w:space="1" w:color="auto"/>
          <w:right w:val="single" w:sz="4" w:space="4" w:color="auto"/>
        </w:pBdr>
        <w:tabs>
          <w:tab w:val="left" w:pos="720"/>
        </w:tabs>
        <w:rPr>
          <w:b/>
          <w:bCs/>
          <w:color w:val="275317" w:themeColor="accent6" w:themeShade="80"/>
        </w:rPr>
      </w:pPr>
    </w:p>
    <w:p w14:paraId="32D2B0C3" w14:textId="77777777" w:rsidR="00987124" w:rsidRDefault="00987124" w:rsidP="008E53FE">
      <w:pPr>
        <w:tabs>
          <w:tab w:val="left" w:pos="720"/>
        </w:tabs>
      </w:pPr>
    </w:p>
    <w:p w14:paraId="0A9ECDD1" w14:textId="2DE9CE6E" w:rsidR="00987124" w:rsidRPr="00987124" w:rsidRDefault="00987124" w:rsidP="00987124">
      <w:pPr>
        <w:rPr>
          <w:b/>
          <w:bCs/>
          <w:sz w:val="21"/>
          <w:szCs w:val="21"/>
        </w:rPr>
      </w:pPr>
      <w:r w:rsidRPr="00987124">
        <w:rPr>
          <w:b/>
          <w:bCs/>
          <w:sz w:val="21"/>
          <w:szCs w:val="21"/>
        </w:rPr>
        <w:t xml:space="preserve">KAPITEL </w:t>
      </w:r>
      <w:r>
        <w:rPr>
          <w:b/>
          <w:bCs/>
          <w:sz w:val="21"/>
          <w:szCs w:val="21"/>
        </w:rPr>
        <w:t>4</w:t>
      </w:r>
      <w:r w:rsidRPr="00987124">
        <w:rPr>
          <w:b/>
          <w:bCs/>
          <w:sz w:val="21"/>
          <w:szCs w:val="21"/>
        </w:rPr>
        <w:t xml:space="preserve"> ANBUDS</w:t>
      </w:r>
      <w:r>
        <w:rPr>
          <w:b/>
          <w:bCs/>
          <w:sz w:val="21"/>
          <w:szCs w:val="21"/>
        </w:rPr>
        <w:t>UTVÄRDERING</w:t>
      </w:r>
    </w:p>
    <w:p w14:paraId="76B9F551" w14:textId="02486225" w:rsidR="008E53FE" w:rsidRPr="008F7A3F" w:rsidRDefault="008E53FE" w:rsidP="00987124">
      <w:pPr>
        <w:pStyle w:val="Rubrik3"/>
        <w:rPr>
          <w:b/>
          <w:bCs/>
          <w:sz w:val="24"/>
          <w:szCs w:val="24"/>
        </w:rPr>
      </w:pPr>
      <w:r w:rsidRPr="008F7A3F">
        <w:rPr>
          <w:b/>
          <w:bCs/>
          <w:sz w:val="24"/>
          <w:szCs w:val="24"/>
        </w:rPr>
        <w:t xml:space="preserve"># </w:t>
      </w:r>
      <w:r w:rsidR="00987124">
        <w:rPr>
          <w:b/>
          <w:bCs/>
          <w:sz w:val="24"/>
          <w:szCs w:val="24"/>
        </w:rPr>
        <w:t>4.2</w:t>
      </w:r>
      <w:r w:rsidRPr="008F7A3F">
        <w:rPr>
          <w:b/>
          <w:bCs/>
          <w:sz w:val="24"/>
          <w:szCs w:val="24"/>
        </w:rPr>
        <w:t xml:space="preserve"> Utvärdering av anbud</w:t>
      </w:r>
    </w:p>
    <w:p w14:paraId="32A06D94" w14:textId="252850CC" w:rsidR="008E53FE" w:rsidRDefault="008E53FE" w:rsidP="00753256">
      <w:pPr>
        <w:tabs>
          <w:tab w:val="left" w:pos="720"/>
        </w:tabs>
        <w:spacing w:after="0"/>
      </w:pPr>
      <w:r w:rsidRPr="000B3F60">
        <w:t>Beställaren kommer att pröva om kraven på tjänsten uppfylls genom att granska anbuden. Anbuden kommer sedan att värderas utifrån redovisningar och anbudspris.</w:t>
      </w:r>
      <w:r>
        <w:t xml:space="preserve"> </w:t>
      </w:r>
      <w:r w:rsidRPr="000B3F60">
        <w:t xml:space="preserve">För att kunna tilldela kontrakt gör beställaren en utvärdering av anbuden. Ett anbud utvärderas endast om anbudsgivaren har blivit kvalificerad.  </w:t>
      </w:r>
    </w:p>
    <w:p w14:paraId="4E9DF471" w14:textId="77777777" w:rsidR="000849B5" w:rsidRPr="000B3F60" w:rsidRDefault="000849B5" w:rsidP="008E53FE">
      <w:pPr>
        <w:tabs>
          <w:tab w:val="left" w:pos="720"/>
        </w:tabs>
        <w:spacing w:after="0"/>
      </w:pPr>
    </w:p>
    <w:p w14:paraId="7CC815E2" w14:textId="69B04A81" w:rsidR="008E53FE" w:rsidRDefault="008E53FE" w:rsidP="008E53FE">
      <w:pPr>
        <w:tabs>
          <w:tab w:val="left" w:pos="720"/>
        </w:tabs>
      </w:pPr>
      <w:r w:rsidRPr="000B3F60">
        <w:t>Anbuden utvärderas på följande sätt:</w:t>
      </w:r>
    </w:p>
    <w:p w14:paraId="78B57E53" w14:textId="77777777" w:rsidR="000849B5" w:rsidRPr="000B3F60" w:rsidRDefault="000849B5" w:rsidP="000849B5">
      <w:pPr>
        <w:tabs>
          <w:tab w:val="left" w:pos="720"/>
        </w:tabs>
        <w:rPr>
          <w:color w:val="339966"/>
          <w:u w:val="single"/>
        </w:rPr>
      </w:pPr>
      <w:r w:rsidRPr="000B3F60">
        <w:rPr>
          <w:i/>
          <w:color w:val="FF0000"/>
        </w:rPr>
        <w:t xml:space="preserve">Beskriv så tydligt som möjligt det sätt på vilket anbuden ska utvärderas. Det finns många olika utvärderingsmodeller. </w:t>
      </w:r>
    </w:p>
    <w:p w14:paraId="0AF1CD44" w14:textId="37C77DF2" w:rsidR="000849B5" w:rsidRPr="00E2217E" w:rsidRDefault="000849B5" w:rsidP="00E2217E">
      <w:pPr>
        <w:tabs>
          <w:tab w:val="left" w:pos="720"/>
        </w:tabs>
        <w:rPr>
          <w:color w:val="A02B93" w:themeColor="accent5"/>
        </w:rPr>
      </w:pPr>
      <w:r w:rsidRPr="00E2217E">
        <w:rPr>
          <w:i/>
          <w:iCs/>
          <w:color w:val="A02B93" w:themeColor="accent5"/>
        </w:rPr>
        <w:t>I kvalitetskriterierna vid anbudsutvärderingen ingår hur väl anbudsgivaren uppfyller uppsatta krav på yrkesmässig kapacitet och kompetens samt hur detta ska kunna uppnås i den omfattning och inom den tid som beställaren specificerat och med tillämpning av den modell som beställaren anger.</w:t>
      </w:r>
      <w:r w:rsidRPr="00E2217E">
        <w:rPr>
          <w:color w:val="A02B93" w:themeColor="accent5"/>
        </w:rPr>
        <w:t xml:space="preserve"> </w:t>
      </w:r>
      <w:r w:rsidRPr="00E2217E">
        <w:rPr>
          <w:i/>
          <w:color w:val="A02B93" w:themeColor="accent5"/>
        </w:rPr>
        <w:t xml:space="preserve">Nedan ges förslag på </w:t>
      </w:r>
      <w:r w:rsidR="001F0EDD" w:rsidRPr="00E2217E">
        <w:rPr>
          <w:i/>
          <w:color w:val="A02B93" w:themeColor="accent5"/>
        </w:rPr>
        <w:t xml:space="preserve">två </w:t>
      </w:r>
      <w:r w:rsidRPr="00E2217E">
        <w:rPr>
          <w:i/>
          <w:color w:val="A02B93" w:themeColor="accent5"/>
        </w:rPr>
        <w:t>alternativ</w:t>
      </w:r>
      <w:r w:rsidR="001F0EDD" w:rsidRPr="00E2217E">
        <w:rPr>
          <w:i/>
          <w:color w:val="A02B93" w:themeColor="accent5"/>
        </w:rPr>
        <w:t xml:space="preserve">. Mer information om alternativen finns i Avfall Sveriges PM nr </w:t>
      </w:r>
      <w:r w:rsidR="006B1F1C">
        <w:rPr>
          <w:i/>
          <w:color w:val="A02B93" w:themeColor="accent5"/>
        </w:rPr>
        <w:t>9</w:t>
      </w:r>
      <w:r w:rsidR="001F0EDD" w:rsidRPr="00E2217E">
        <w:rPr>
          <w:i/>
          <w:color w:val="A02B93" w:themeColor="accent5"/>
        </w:rPr>
        <w:t xml:space="preserve"> 2025 ”Kompetenskrav i upphandling”. </w:t>
      </w:r>
    </w:p>
    <w:p w14:paraId="07CAE41D" w14:textId="44A5F0EF" w:rsidR="008E53FE" w:rsidRPr="00E2217E" w:rsidRDefault="008E53FE" w:rsidP="008E53FE">
      <w:pPr>
        <w:tabs>
          <w:tab w:val="left" w:pos="720"/>
        </w:tabs>
        <w:rPr>
          <w:b/>
          <w:bCs/>
          <w:i/>
          <w:iCs/>
          <w:color w:val="A02B93" w:themeColor="accent5"/>
        </w:rPr>
      </w:pPr>
      <w:r w:rsidRPr="00E2217E">
        <w:rPr>
          <w:b/>
          <w:bCs/>
          <w:i/>
          <w:iCs/>
          <w:color w:val="A02B93" w:themeColor="accent5"/>
        </w:rPr>
        <w:t xml:space="preserve">”Alternativ A” – </w:t>
      </w:r>
      <w:r w:rsidR="004243A4" w:rsidRPr="00E2217E">
        <w:rPr>
          <w:i/>
          <w:iCs/>
          <w:color w:val="A02B93" w:themeColor="accent5"/>
        </w:rPr>
        <w:t>alla</w:t>
      </w:r>
      <w:r w:rsidR="004243A4" w:rsidRPr="00E2217E">
        <w:rPr>
          <w:b/>
          <w:bCs/>
          <w:i/>
          <w:iCs/>
          <w:color w:val="A02B93" w:themeColor="accent5"/>
        </w:rPr>
        <w:t xml:space="preserve"> </w:t>
      </w:r>
      <w:r w:rsidR="004243A4" w:rsidRPr="00E2217E">
        <w:rPr>
          <w:i/>
          <w:iCs/>
          <w:color w:val="A02B93" w:themeColor="accent5"/>
        </w:rPr>
        <w:t>tre</w:t>
      </w:r>
      <w:r w:rsidR="004243A4" w:rsidRPr="00E2217E">
        <w:rPr>
          <w:b/>
          <w:bCs/>
          <w:i/>
          <w:iCs/>
          <w:color w:val="A02B93" w:themeColor="accent5"/>
        </w:rPr>
        <w:t xml:space="preserve"> </w:t>
      </w:r>
      <w:r w:rsidRPr="00E2217E">
        <w:rPr>
          <w:i/>
          <w:iCs/>
          <w:color w:val="A02B93" w:themeColor="accent5"/>
        </w:rPr>
        <w:t>kvalitetskriterierna K1: kompetensnivå (yrkesbevis), K2: tid inom vilken yrkesbevis ska finnas och K3: valideringsmetodik är specificerade och angivna av beställaren.</w:t>
      </w:r>
    </w:p>
    <w:p w14:paraId="7ACD5A19" w14:textId="34E38650" w:rsidR="008E53FE" w:rsidRPr="00E2217E" w:rsidRDefault="008E53FE" w:rsidP="008E53FE">
      <w:pPr>
        <w:tabs>
          <w:tab w:val="left" w:pos="720"/>
        </w:tabs>
        <w:rPr>
          <w:i/>
          <w:iCs/>
          <w:color w:val="A02B93" w:themeColor="accent5"/>
        </w:rPr>
      </w:pPr>
      <w:r w:rsidRPr="00E2217E">
        <w:rPr>
          <w:i/>
          <w:iCs/>
          <w:color w:val="A02B93" w:themeColor="accent5"/>
        </w:rPr>
        <w:lastRenderedPageBreak/>
        <w:t>Beställarens krav på validerad kompetens i fråga om yrkesbevis som ska kunna uppvisas inom angiven tid och som ska kvalitetssäkrats enligt angiven metodik är obligatoriska ska-krav vad gäller kvalitet. Någon viktning är då inte aktuell i denna del.</w:t>
      </w:r>
      <w:r w:rsidR="00E139D1" w:rsidRPr="00E2217E">
        <w:rPr>
          <w:i/>
          <w:iCs/>
          <w:color w:val="A02B93" w:themeColor="accent5"/>
        </w:rPr>
        <w:t xml:space="preserve"> </w:t>
      </w:r>
      <w:r w:rsidRPr="00E2217E">
        <w:rPr>
          <w:i/>
          <w:iCs/>
          <w:color w:val="A02B93" w:themeColor="accent5"/>
        </w:rPr>
        <w:t>Utvärdering sker mot pris</w:t>
      </w:r>
      <w:r w:rsidR="00E139D1" w:rsidRPr="00E2217E">
        <w:rPr>
          <w:i/>
          <w:iCs/>
          <w:color w:val="A02B93" w:themeColor="accent5"/>
        </w:rPr>
        <w:t xml:space="preserve">. </w:t>
      </w:r>
    </w:p>
    <w:p w14:paraId="61D9999E" w14:textId="7919F0CD" w:rsidR="008E53FE" w:rsidRPr="00E2217E" w:rsidRDefault="008E53FE" w:rsidP="008E53FE">
      <w:pPr>
        <w:tabs>
          <w:tab w:val="left" w:pos="720"/>
        </w:tabs>
        <w:rPr>
          <w:i/>
          <w:iCs/>
          <w:color w:val="A02B93" w:themeColor="accent5"/>
        </w:rPr>
      </w:pPr>
      <w:r w:rsidRPr="00E2217E">
        <w:rPr>
          <w:b/>
          <w:bCs/>
          <w:i/>
          <w:iCs/>
          <w:color w:val="A02B93" w:themeColor="accent5"/>
        </w:rPr>
        <w:t xml:space="preserve">”Alternativ B”: </w:t>
      </w:r>
      <w:r w:rsidRPr="00E2217E">
        <w:rPr>
          <w:i/>
          <w:iCs/>
          <w:color w:val="A02B93" w:themeColor="accent5"/>
        </w:rPr>
        <w:t>det lämnas</w:t>
      </w:r>
      <w:r w:rsidRPr="00E2217E">
        <w:rPr>
          <w:b/>
          <w:bCs/>
          <w:i/>
          <w:iCs/>
          <w:color w:val="A02B93" w:themeColor="accent5"/>
        </w:rPr>
        <w:t xml:space="preserve"> </w:t>
      </w:r>
      <w:r w:rsidRPr="00E2217E">
        <w:rPr>
          <w:i/>
          <w:iCs/>
          <w:color w:val="A02B93" w:themeColor="accent5"/>
        </w:rPr>
        <w:t xml:space="preserve">öppet för anbudsgivaren att beskriva sin ambitionsnivå vad avser </w:t>
      </w:r>
      <w:r w:rsidR="009440E1" w:rsidRPr="00E2217E">
        <w:rPr>
          <w:i/>
          <w:iCs/>
          <w:color w:val="A02B93" w:themeColor="accent5"/>
        </w:rPr>
        <w:t>den ena eller båda</w:t>
      </w:r>
      <w:r w:rsidRPr="00E2217E">
        <w:rPr>
          <w:i/>
          <w:iCs/>
          <w:color w:val="A02B93" w:themeColor="accent5"/>
        </w:rPr>
        <w:t xml:space="preserve"> kvalitetskriterierna K1: kompetensnivå (yrkesbevis), K2: tid inom vilken yrkesbevis finns</w:t>
      </w:r>
      <w:r w:rsidR="009440E1" w:rsidRPr="00E2217E">
        <w:rPr>
          <w:i/>
          <w:iCs/>
          <w:color w:val="A02B93" w:themeColor="accent5"/>
        </w:rPr>
        <w:t>.</w:t>
      </w:r>
    </w:p>
    <w:p w14:paraId="4B67DE47" w14:textId="34815907" w:rsidR="008E53FE" w:rsidRPr="00E2217E" w:rsidRDefault="008E53FE" w:rsidP="008E53FE">
      <w:pPr>
        <w:tabs>
          <w:tab w:val="left" w:pos="720"/>
        </w:tabs>
        <w:rPr>
          <w:i/>
          <w:iCs/>
          <w:color w:val="A02B93" w:themeColor="accent5"/>
        </w:rPr>
      </w:pPr>
      <w:r w:rsidRPr="00E2217E">
        <w:rPr>
          <w:i/>
          <w:iCs/>
          <w:color w:val="A02B93" w:themeColor="accent5"/>
        </w:rPr>
        <w:t>Rekommenderas att K3. validering</w:t>
      </w:r>
      <w:r w:rsidR="004243A4" w:rsidRPr="00E2217E">
        <w:rPr>
          <w:i/>
          <w:iCs/>
          <w:color w:val="A02B93" w:themeColor="accent5"/>
        </w:rPr>
        <w:t>s</w:t>
      </w:r>
      <w:r w:rsidRPr="00E2217E">
        <w:rPr>
          <w:i/>
          <w:iCs/>
          <w:color w:val="A02B93" w:themeColor="accent5"/>
        </w:rPr>
        <w:t>metodik låses till den vedertagna metoden som den partsgemensamt framtagna branschvalideringsmodellen</w:t>
      </w:r>
      <w:r w:rsidR="004243A4" w:rsidRPr="00E2217E">
        <w:rPr>
          <w:i/>
          <w:iCs/>
          <w:color w:val="A02B93" w:themeColor="accent5"/>
        </w:rPr>
        <w:t xml:space="preserve"> förutsätter</w:t>
      </w:r>
      <w:r w:rsidR="00B1588E" w:rsidRPr="00E2217E">
        <w:rPr>
          <w:i/>
          <w:iCs/>
          <w:color w:val="A02B93" w:themeColor="accent5"/>
        </w:rPr>
        <w:t xml:space="preserve"> (OCN)</w:t>
      </w:r>
      <w:r w:rsidR="004243A4" w:rsidRPr="00E2217E">
        <w:rPr>
          <w:i/>
          <w:iCs/>
          <w:color w:val="A02B93" w:themeColor="accent5"/>
        </w:rPr>
        <w:t>.</w:t>
      </w:r>
    </w:p>
    <w:p w14:paraId="77D7C445" w14:textId="33A63EEA" w:rsidR="00B1588E" w:rsidRPr="00E2217E" w:rsidRDefault="004243A4" w:rsidP="008E53FE">
      <w:pPr>
        <w:tabs>
          <w:tab w:val="left" w:pos="720"/>
        </w:tabs>
        <w:rPr>
          <w:i/>
          <w:iCs/>
          <w:color w:val="A02B93" w:themeColor="accent5"/>
        </w:rPr>
      </w:pPr>
      <w:r w:rsidRPr="00E2217E">
        <w:rPr>
          <w:i/>
          <w:iCs/>
          <w:color w:val="A02B93" w:themeColor="accent5"/>
        </w:rPr>
        <w:t xml:space="preserve">K1: omfattning av yrkesbevis </w:t>
      </w:r>
      <w:r w:rsidR="00E94C1C" w:rsidRPr="00E2217E">
        <w:rPr>
          <w:i/>
          <w:iCs/>
          <w:color w:val="A02B93" w:themeColor="accent5"/>
        </w:rPr>
        <w:t>och/</w:t>
      </w:r>
      <w:r w:rsidRPr="00E2217E">
        <w:rPr>
          <w:i/>
          <w:iCs/>
          <w:color w:val="A02B93" w:themeColor="accent5"/>
        </w:rPr>
        <w:t xml:space="preserve">eller </w:t>
      </w:r>
      <w:r w:rsidR="00E94C1C" w:rsidRPr="00E2217E">
        <w:rPr>
          <w:i/>
          <w:iCs/>
          <w:color w:val="A02B93" w:themeColor="accent5"/>
        </w:rPr>
        <w:t>kompetensintyg - d v s delar av yrkesbevis - kan förekomma och variera i olika anbud</w:t>
      </w:r>
    </w:p>
    <w:p w14:paraId="3D885EB6" w14:textId="42DDB5CB" w:rsidR="00E94C1C" w:rsidRPr="00E2217E" w:rsidRDefault="00B1588E" w:rsidP="00E94C1C">
      <w:pPr>
        <w:tabs>
          <w:tab w:val="left" w:pos="720"/>
        </w:tabs>
        <w:rPr>
          <w:i/>
          <w:iCs/>
          <w:color w:val="A02B93" w:themeColor="accent5"/>
        </w:rPr>
      </w:pPr>
      <w:r w:rsidRPr="00E2217E">
        <w:rPr>
          <w:i/>
          <w:iCs/>
          <w:color w:val="A02B93" w:themeColor="accent5"/>
        </w:rPr>
        <w:t xml:space="preserve">K2: tid inom vilken </w:t>
      </w:r>
      <w:r w:rsidR="00E94C1C" w:rsidRPr="00E2217E">
        <w:rPr>
          <w:i/>
          <w:iCs/>
          <w:color w:val="A02B93" w:themeColor="accent5"/>
        </w:rPr>
        <w:t>kompetensnivån uppnås (y</w:t>
      </w:r>
      <w:r w:rsidR="009440E1" w:rsidRPr="00E2217E">
        <w:rPr>
          <w:i/>
          <w:iCs/>
          <w:color w:val="A02B93" w:themeColor="accent5"/>
        </w:rPr>
        <w:t>r</w:t>
      </w:r>
      <w:r w:rsidR="00E94C1C" w:rsidRPr="00E2217E">
        <w:rPr>
          <w:i/>
          <w:iCs/>
          <w:color w:val="A02B93" w:themeColor="accent5"/>
        </w:rPr>
        <w:t>kesbevis eller kompetensintyg) kan variera mellan anbuden.</w:t>
      </w:r>
      <w:r w:rsidR="004243A4" w:rsidRPr="00E2217E">
        <w:rPr>
          <w:i/>
          <w:iCs/>
          <w:color w:val="A02B93" w:themeColor="accent5"/>
        </w:rPr>
        <w:t xml:space="preserve"> </w:t>
      </w:r>
    </w:p>
    <w:p w14:paraId="1C45B8A0" w14:textId="7337D378" w:rsidR="00E94C1C" w:rsidRPr="00E2217E" w:rsidRDefault="00E94C1C" w:rsidP="008E53FE">
      <w:pPr>
        <w:tabs>
          <w:tab w:val="left" w:pos="720"/>
        </w:tabs>
        <w:rPr>
          <w:i/>
          <w:iCs/>
          <w:color w:val="A02B93" w:themeColor="accent5"/>
        </w:rPr>
      </w:pPr>
      <w:r w:rsidRPr="00E2217E">
        <w:rPr>
          <w:i/>
          <w:iCs/>
          <w:color w:val="A02B93" w:themeColor="accent5"/>
        </w:rPr>
        <w:t xml:space="preserve">Här är många varianter möjliga </w:t>
      </w:r>
      <w:r w:rsidR="009440E1" w:rsidRPr="00E2217E">
        <w:rPr>
          <w:i/>
          <w:iCs/>
          <w:color w:val="A02B93" w:themeColor="accent5"/>
        </w:rPr>
        <w:t>och utvärderingen måste utifrån vad beställaren anser vara väsentligast</w:t>
      </w:r>
      <w:r w:rsidRPr="00E2217E">
        <w:rPr>
          <w:i/>
          <w:iCs/>
          <w:color w:val="A02B93" w:themeColor="accent5"/>
        </w:rPr>
        <w:t>.</w:t>
      </w:r>
      <w:r w:rsidR="009440E1" w:rsidRPr="00E2217E">
        <w:rPr>
          <w:i/>
          <w:iCs/>
          <w:color w:val="A02B93" w:themeColor="accent5"/>
        </w:rPr>
        <w:t xml:space="preserve"> Generellt </w:t>
      </w:r>
      <w:r w:rsidR="001F0EDD" w:rsidRPr="00E2217E">
        <w:rPr>
          <w:i/>
          <w:iCs/>
          <w:color w:val="A02B93" w:themeColor="accent5"/>
        </w:rPr>
        <w:t>b</w:t>
      </w:r>
      <w:r w:rsidR="009440E1" w:rsidRPr="00E2217E">
        <w:rPr>
          <w:i/>
          <w:iCs/>
          <w:color w:val="A02B93" w:themeColor="accent5"/>
        </w:rPr>
        <w:t>ör anbudsgivare som når en högre kompetensnivå snabbare få pluspoäng för detta.</w:t>
      </w:r>
    </w:p>
    <w:p w14:paraId="1A404EC8" w14:textId="7AF1C818" w:rsidR="009440E1" w:rsidRPr="00E2217E" w:rsidRDefault="009440E1" w:rsidP="008E53FE">
      <w:pPr>
        <w:tabs>
          <w:tab w:val="left" w:pos="720"/>
        </w:tabs>
        <w:rPr>
          <w:i/>
          <w:iCs/>
          <w:color w:val="A02B93" w:themeColor="accent5"/>
        </w:rPr>
      </w:pPr>
      <w:r w:rsidRPr="00E2217E">
        <w:rPr>
          <w:i/>
          <w:iCs/>
          <w:color w:val="A02B93" w:themeColor="accent5"/>
        </w:rPr>
        <w:t xml:space="preserve">Det blir en viktning av pris och kvalitet, där det i kvalitetsutvärderingen ingår de två komponenterna kompetensnivå och inom vilken tid den uppnås. </w:t>
      </w:r>
    </w:p>
    <w:p w14:paraId="4FD2089D" w14:textId="77777777" w:rsidR="00195FEB" w:rsidRPr="00E2217E" w:rsidRDefault="00195FEB" w:rsidP="00195FEB">
      <w:pPr>
        <w:rPr>
          <w:i/>
          <w:iCs/>
          <w:color w:val="A02B93" w:themeColor="accent5"/>
        </w:rPr>
      </w:pPr>
      <w:bookmarkStart w:id="0" w:name="_Hlk209701978"/>
      <w:r w:rsidRPr="00E2217E">
        <w:rPr>
          <w:i/>
          <w:iCs/>
          <w:color w:val="A02B93" w:themeColor="accent5"/>
        </w:rPr>
        <w:t xml:space="preserve">I alternativ B behöver anbudsutvärderingen ta hänsyn till olikheter i nivå och takt på genomförandet av valideringen som anbudsgivarna beskriver. Det måste då tas ställning till hur detta ska värderas och jämföras, poäng- och/eller prissättas. </w:t>
      </w:r>
    </w:p>
    <w:p w14:paraId="47A14521" w14:textId="77777777" w:rsidR="00195FEB" w:rsidRPr="00E2217E" w:rsidRDefault="00195FEB" w:rsidP="00195FEB">
      <w:pPr>
        <w:rPr>
          <w:i/>
          <w:iCs/>
          <w:color w:val="A02B93" w:themeColor="accent5"/>
        </w:rPr>
      </w:pPr>
      <w:r w:rsidRPr="00E2217E">
        <w:rPr>
          <w:i/>
          <w:iCs/>
          <w:color w:val="A02B93" w:themeColor="accent5"/>
        </w:rPr>
        <w:t>När anbudsgivare kan föreslå olika nivåer och tidsramar blir utvärderingen mer komplex. De tre kvalitetskriterierna hänger dessutom ihop. Att nå en viss nivå inom en viss tid kräver kapacitet att validera. Frågan är om en anbudsgivare som lovar snabbare resultat faktiskt har resurser att klara det.</w:t>
      </w:r>
    </w:p>
    <w:p w14:paraId="10E5D184" w14:textId="77777777" w:rsidR="00195FEB" w:rsidRPr="00E2217E" w:rsidRDefault="00195FEB" w:rsidP="00195FEB">
      <w:pPr>
        <w:rPr>
          <w:i/>
          <w:iCs/>
          <w:color w:val="A02B93" w:themeColor="accent5"/>
        </w:rPr>
      </w:pPr>
      <w:r w:rsidRPr="00E2217E">
        <w:rPr>
          <w:i/>
          <w:iCs/>
          <w:color w:val="A02B93" w:themeColor="accent5"/>
        </w:rPr>
        <w:t>Ett alternativ kan vara att beställaren sätter en poängskala för de olika kvalitetskriterierna så att helheten speglar kvaliteten. Ett annat är att ”låsa” vissa kriterier. Till exempel kan K1 (kompetensnivån) låsas, medan K2 (tidsramen) lämnas öppen för anbudsgivarna att visa sin kapacitet. Även K3 (arbetssätt och metod) kan låsas.</w:t>
      </w:r>
    </w:p>
    <w:p w14:paraId="5BA37637" w14:textId="77777777" w:rsidR="00195FEB" w:rsidRPr="00E2217E" w:rsidRDefault="00195FEB" w:rsidP="00195FEB">
      <w:pPr>
        <w:rPr>
          <w:i/>
          <w:iCs/>
          <w:color w:val="A02B93" w:themeColor="accent5"/>
        </w:rPr>
      </w:pPr>
      <w:r w:rsidRPr="00E2217E">
        <w:rPr>
          <w:i/>
          <w:iCs/>
          <w:color w:val="A02B93" w:themeColor="accent5"/>
        </w:rPr>
        <w:t>Om K1 och K3 ses som obligatoriska krav återstår K2 (tid) och pris som grunder för utvärdering.</w:t>
      </w:r>
    </w:p>
    <w:p w14:paraId="28FAFDD7" w14:textId="77777777" w:rsidR="00195FEB" w:rsidRPr="00E2217E" w:rsidRDefault="00195FEB" w:rsidP="00195FEB">
      <w:pPr>
        <w:rPr>
          <w:i/>
          <w:iCs/>
          <w:color w:val="A02B93" w:themeColor="accent5"/>
        </w:rPr>
      </w:pPr>
      <w:r w:rsidRPr="00E2217E">
        <w:rPr>
          <w:i/>
          <w:iCs/>
          <w:color w:val="A02B93" w:themeColor="accent5"/>
        </w:rPr>
        <w:t>Frågor för beställaren att ta ställning till blir då:</w:t>
      </w:r>
    </w:p>
    <w:p w14:paraId="3FE8DD20" w14:textId="77777777" w:rsidR="00195FEB" w:rsidRPr="00E2217E" w:rsidRDefault="00195FEB" w:rsidP="00195FEB">
      <w:pPr>
        <w:numPr>
          <w:ilvl w:val="0"/>
          <w:numId w:val="1"/>
        </w:numPr>
        <w:spacing w:after="120" w:line="280" w:lineRule="exact"/>
        <w:rPr>
          <w:i/>
          <w:iCs/>
          <w:color w:val="A02B93" w:themeColor="accent5"/>
        </w:rPr>
      </w:pPr>
      <w:r w:rsidRPr="00E2217E">
        <w:rPr>
          <w:i/>
          <w:iCs/>
          <w:color w:val="A02B93" w:themeColor="accent5"/>
        </w:rPr>
        <w:t>Hur mycket mer värt är det att nå en viss kompetensnivå snabbare?</w:t>
      </w:r>
    </w:p>
    <w:p w14:paraId="6377DB0E" w14:textId="77777777" w:rsidR="00195FEB" w:rsidRPr="00E2217E" w:rsidRDefault="00195FEB" w:rsidP="00195FEB">
      <w:pPr>
        <w:numPr>
          <w:ilvl w:val="0"/>
          <w:numId w:val="1"/>
        </w:numPr>
        <w:spacing w:after="120" w:line="280" w:lineRule="exact"/>
        <w:rPr>
          <w:i/>
          <w:iCs/>
          <w:color w:val="A02B93" w:themeColor="accent5"/>
        </w:rPr>
      </w:pPr>
      <w:r w:rsidRPr="00E2217E">
        <w:rPr>
          <w:i/>
          <w:iCs/>
          <w:color w:val="A02B93" w:themeColor="accent5"/>
        </w:rPr>
        <w:t>Vilken betydelse har det för uppdraget?</w:t>
      </w:r>
    </w:p>
    <w:p w14:paraId="081B9E67" w14:textId="77777777" w:rsidR="00195FEB" w:rsidRPr="00E2217E" w:rsidRDefault="00195FEB" w:rsidP="00195FEB">
      <w:pPr>
        <w:numPr>
          <w:ilvl w:val="0"/>
          <w:numId w:val="1"/>
        </w:numPr>
        <w:spacing w:after="120" w:line="280" w:lineRule="exact"/>
        <w:rPr>
          <w:i/>
          <w:iCs/>
          <w:color w:val="A02B93" w:themeColor="accent5"/>
        </w:rPr>
      </w:pPr>
      <w:r w:rsidRPr="00E2217E">
        <w:rPr>
          <w:i/>
          <w:iCs/>
          <w:color w:val="A02B93" w:themeColor="accent5"/>
        </w:rPr>
        <w:t>Ska jämförelsetal användas mellan anbuden?</w:t>
      </w:r>
    </w:p>
    <w:p w14:paraId="269881A1" w14:textId="77777777" w:rsidR="00195FEB" w:rsidRPr="00E2217E" w:rsidRDefault="00195FEB" w:rsidP="00195FEB">
      <w:pPr>
        <w:numPr>
          <w:ilvl w:val="0"/>
          <w:numId w:val="1"/>
        </w:numPr>
        <w:spacing w:after="120" w:line="280" w:lineRule="exact"/>
        <w:rPr>
          <w:i/>
          <w:iCs/>
          <w:color w:val="A02B93" w:themeColor="accent5"/>
        </w:rPr>
      </w:pPr>
      <w:r w:rsidRPr="00E2217E">
        <w:rPr>
          <w:i/>
          <w:iCs/>
          <w:color w:val="A02B93" w:themeColor="accent5"/>
        </w:rPr>
        <w:t>Ska incitament införas, till exempel bonus för snabbare resultat eller vite för långsammare genomförande?</w:t>
      </w:r>
    </w:p>
    <w:p w14:paraId="43B1B768" w14:textId="77777777" w:rsidR="00195FEB" w:rsidRPr="00E2217E" w:rsidRDefault="00195FEB" w:rsidP="00195FEB">
      <w:pPr>
        <w:numPr>
          <w:ilvl w:val="0"/>
          <w:numId w:val="1"/>
        </w:numPr>
        <w:spacing w:after="120" w:line="280" w:lineRule="exact"/>
        <w:rPr>
          <w:i/>
          <w:iCs/>
          <w:color w:val="A02B93" w:themeColor="accent5"/>
        </w:rPr>
      </w:pPr>
      <w:r w:rsidRPr="00E2217E">
        <w:rPr>
          <w:i/>
          <w:iCs/>
          <w:color w:val="A02B93" w:themeColor="accent5"/>
        </w:rPr>
        <w:t>Hur ska kvalitet vägas mot pris?</w:t>
      </w:r>
    </w:p>
    <w:p w14:paraId="5BE47C38" w14:textId="77777777" w:rsidR="00E2217E" w:rsidRDefault="00E2217E" w:rsidP="001F0EDD">
      <w:pPr>
        <w:tabs>
          <w:tab w:val="left" w:pos="720"/>
        </w:tabs>
        <w:ind w:left="360"/>
        <w:rPr>
          <w:color w:val="A02B93" w:themeColor="accent5"/>
        </w:rPr>
      </w:pPr>
    </w:p>
    <w:p w14:paraId="6E2F3366" w14:textId="3AD36C0A" w:rsidR="001F0EDD" w:rsidRPr="00E2217E" w:rsidRDefault="001F0EDD" w:rsidP="001F0EDD">
      <w:pPr>
        <w:tabs>
          <w:tab w:val="left" w:pos="720"/>
        </w:tabs>
        <w:ind w:left="360"/>
        <w:rPr>
          <w:color w:val="196B24" w:themeColor="accent3"/>
        </w:rPr>
      </w:pPr>
      <w:r w:rsidRPr="00E2217E">
        <w:rPr>
          <w:color w:val="196B24" w:themeColor="accent3"/>
        </w:rPr>
        <w:t>Utvärdering av kvalitetskriterierna vad avser kompetens kommer att viktas enligt följande:</w:t>
      </w:r>
    </w:p>
    <w:p w14:paraId="23D3C2D9" w14:textId="77777777" w:rsidR="001F0EDD" w:rsidRPr="00E2217E" w:rsidRDefault="001F0EDD" w:rsidP="001F0EDD">
      <w:pPr>
        <w:pStyle w:val="Liststycke"/>
        <w:numPr>
          <w:ilvl w:val="0"/>
          <w:numId w:val="1"/>
        </w:numPr>
        <w:rPr>
          <w:b/>
          <w:bCs/>
          <w:color w:val="196B24" w:themeColor="accent3"/>
        </w:rPr>
      </w:pPr>
      <w:r w:rsidRPr="00E2217E">
        <w:rPr>
          <w:b/>
          <w:bCs/>
          <w:color w:val="196B24" w:themeColor="accent3"/>
        </w:rPr>
        <w:lastRenderedPageBreak/>
        <w:t>…….</w:t>
      </w:r>
    </w:p>
    <w:p w14:paraId="119642EB" w14:textId="77777777" w:rsidR="00195FEB" w:rsidRPr="00E2217E" w:rsidRDefault="00195FEB" w:rsidP="00195FEB">
      <w:pPr>
        <w:ind w:left="360"/>
        <w:rPr>
          <w:color w:val="196B24" w:themeColor="accent3"/>
        </w:rPr>
      </w:pPr>
    </w:p>
    <w:p w14:paraId="1286DBB5" w14:textId="367C5CE9" w:rsidR="00195FEB" w:rsidRPr="00753256" w:rsidRDefault="00195FEB" w:rsidP="00195FEB">
      <w:pPr>
        <w:ind w:left="360"/>
        <w:rPr>
          <w:b/>
          <w:bCs/>
          <w:i/>
          <w:iCs/>
          <w:color w:val="A02B93" w:themeColor="accent5"/>
        </w:rPr>
      </w:pPr>
      <w:bookmarkStart w:id="1" w:name="_Hlk209629706"/>
      <w:r w:rsidRPr="00753256">
        <w:rPr>
          <w:b/>
          <w:bCs/>
          <w:i/>
          <w:iCs/>
          <w:color w:val="A02B93" w:themeColor="accent5"/>
        </w:rPr>
        <w:t>Exempel på poängsättning</w:t>
      </w:r>
    </w:p>
    <w:p w14:paraId="4E0AD7C1" w14:textId="62EF3B65" w:rsidR="00195FEB" w:rsidRPr="00753256" w:rsidRDefault="00195FEB" w:rsidP="00195FEB">
      <w:pPr>
        <w:ind w:left="360"/>
        <w:rPr>
          <w:i/>
          <w:iCs/>
          <w:color w:val="A02B93" w:themeColor="accent5"/>
        </w:rPr>
      </w:pPr>
      <w:r w:rsidRPr="00753256">
        <w:rPr>
          <w:i/>
          <w:iCs/>
          <w:color w:val="A02B93" w:themeColor="accent5"/>
        </w:rPr>
        <w:t xml:space="preserve">Om kravet på yrkesbevis är låst </w:t>
      </w:r>
      <w:r w:rsidR="00753256" w:rsidRPr="00753256">
        <w:rPr>
          <w:i/>
          <w:iCs/>
          <w:color w:val="A02B93" w:themeColor="accent5"/>
        </w:rPr>
        <w:t>(</w:t>
      </w:r>
      <w:r w:rsidRPr="00753256">
        <w:rPr>
          <w:i/>
          <w:iCs/>
          <w:color w:val="A02B93" w:themeColor="accent5"/>
        </w:rPr>
        <w:t>K1) och arbetssättet (K3) återstår att utvärdera på tidsrymden (K2).</w:t>
      </w:r>
    </w:p>
    <w:p w14:paraId="173B63EE" w14:textId="7D78CE1A" w:rsidR="001F0EDD" w:rsidRDefault="00195FEB" w:rsidP="004E5E50">
      <w:pPr>
        <w:ind w:left="360"/>
        <w:rPr>
          <w:i/>
          <w:iCs/>
          <w:color w:val="A02B93" w:themeColor="accent5"/>
        </w:rPr>
      </w:pPr>
      <w:r w:rsidRPr="00753256">
        <w:rPr>
          <w:i/>
          <w:iCs/>
          <w:color w:val="A02B93" w:themeColor="accent5"/>
        </w:rPr>
        <w:t xml:space="preserve">Ett yrkesbevis som finns från start kan tilldelas ett poängvärde </w:t>
      </w:r>
      <w:proofErr w:type="gramStart"/>
      <w:r w:rsidRPr="00753256">
        <w:rPr>
          <w:i/>
          <w:iCs/>
          <w:color w:val="A02B93" w:themeColor="accent5"/>
        </w:rPr>
        <w:t>t ex</w:t>
      </w:r>
      <w:proofErr w:type="gramEnd"/>
      <w:r w:rsidRPr="00753256">
        <w:rPr>
          <w:i/>
          <w:iCs/>
          <w:color w:val="A02B93" w:themeColor="accent5"/>
        </w:rPr>
        <w:t xml:space="preserve"> 100 poäng medan ett yrkesbevis som tillkommer senare under uppdragstiden multipliceras med ett tal 1 minus % av tiden in i uppdraget i förhållande till hela uppdragstiden.  D v s ett yrkesbevis som finns på plats då 20 % av uppdragstiden gått är värt 100 x 0,80 = 80 poäng. Ett yrkesbevis som finns på plats när 50% av uppdragstiden gått är värt 100 x 0,50 = 50 poäng.</w:t>
      </w:r>
      <w:bookmarkEnd w:id="0"/>
      <w:bookmarkEnd w:id="1"/>
    </w:p>
    <w:p w14:paraId="68E37719" w14:textId="77777777" w:rsidR="004E5E50" w:rsidRPr="004E5E50" w:rsidRDefault="004E5E50" w:rsidP="004E5E50">
      <w:pPr>
        <w:ind w:left="360"/>
        <w:rPr>
          <w:i/>
          <w:iCs/>
          <w:color w:val="A02B93" w:themeColor="accent5"/>
        </w:rPr>
      </w:pPr>
    </w:p>
    <w:p w14:paraId="2BDE274B" w14:textId="7EF4D472" w:rsidR="007F6230" w:rsidRPr="00F01802" w:rsidRDefault="00987124" w:rsidP="00F01802">
      <w:pPr>
        <w:rPr>
          <w:b/>
          <w:bCs/>
          <w:sz w:val="21"/>
          <w:szCs w:val="21"/>
        </w:rPr>
      </w:pPr>
      <w:r w:rsidRPr="00987124">
        <w:rPr>
          <w:b/>
          <w:bCs/>
          <w:sz w:val="21"/>
          <w:szCs w:val="21"/>
        </w:rPr>
        <w:t xml:space="preserve">KAPITEL </w:t>
      </w:r>
      <w:r>
        <w:rPr>
          <w:b/>
          <w:bCs/>
          <w:sz w:val="21"/>
          <w:szCs w:val="21"/>
        </w:rPr>
        <w:t>5 KRAV PÅ TJÄNSTEN - KRAVSPECI</w:t>
      </w:r>
      <w:r w:rsidR="004E5E50">
        <w:rPr>
          <w:b/>
          <w:bCs/>
          <w:sz w:val="21"/>
          <w:szCs w:val="21"/>
        </w:rPr>
        <w:t>FI</w:t>
      </w:r>
      <w:r>
        <w:rPr>
          <w:b/>
          <w:bCs/>
          <w:sz w:val="21"/>
          <w:szCs w:val="21"/>
        </w:rPr>
        <w:t>KATION</w:t>
      </w:r>
    </w:p>
    <w:p w14:paraId="5E1B3E75" w14:textId="532F46B4" w:rsidR="007F6230" w:rsidRPr="008F7A3F" w:rsidRDefault="007F6230" w:rsidP="007F6230">
      <w:pPr>
        <w:pStyle w:val="Rubrik3"/>
        <w:rPr>
          <w:b/>
          <w:bCs/>
          <w:sz w:val="24"/>
          <w:szCs w:val="24"/>
        </w:rPr>
      </w:pPr>
      <w:bookmarkStart w:id="2" w:name="_Toc318974531"/>
      <w:bookmarkStart w:id="3" w:name="_Toc392312499"/>
      <w:bookmarkStart w:id="4" w:name="_Toc132995293"/>
      <w:r w:rsidRPr="008F7A3F">
        <w:rPr>
          <w:b/>
          <w:bCs/>
          <w:sz w:val="24"/>
          <w:szCs w:val="24"/>
        </w:rPr>
        <w:t xml:space="preserve"># </w:t>
      </w:r>
      <w:r w:rsidR="00F01802">
        <w:rPr>
          <w:b/>
          <w:bCs/>
          <w:sz w:val="24"/>
          <w:szCs w:val="24"/>
        </w:rPr>
        <w:t>5.3</w:t>
      </w:r>
      <w:r w:rsidRPr="008F7A3F">
        <w:rPr>
          <w:b/>
          <w:bCs/>
          <w:sz w:val="24"/>
          <w:szCs w:val="24"/>
        </w:rPr>
        <w:t>.4 Utbildning och kompetens</w:t>
      </w:r>
      <w:bookmarkEnd w:id="2"/>
      <w:bookmarkEnd w:id="3"/>
      <w:bookmarkEnd w:id="4"/>
    </w:p>
    <w:p w14:paraId="39972C9E" w14:textId="60F5D2C9" w:rsidR="007F6230" w:rsidRPr="00A07A89" w:rsidRDefault="007F6230" w:rsidP="007F6230">
      <w:pPr>
        <w:tabs>
          <w:tab w:val="left" w:pos="720"/>
        </w:tabs>
      </w:pPr>
      <w:r w:rsidRPr="00A07A89">
        <w:t>All personal med kundkontakter, inklusive hämtningspersonalen, ska kunna förstå svenska i tal och skrift samt kunna kommunicera med kunder och andra berörda. Arbetsledaren och de personer som har kontakt med beställaren ska ha goda kunskaper i svenska språket.</w:t>
      </w:r>
    </w:p>
    <w:p w14:paraId="1297A17F" w14:textId="77976E7B" w:rsidR="007F6230" w:rsidRDefault="007F6230" w:rsidP="007F6230">
      <w:r w:rsidRPr="00A07A89">
        <w:t>Personalen ska utbildas genom entreprenörens försorg. Kravet är att all hämtningspersonal, inklusive säsongsanställda och vikarier, ska ha genomgått Avfall Sveriges webbkurs ”Certifierad sophämtare” eller motsvarande kurs.</w:t>
      </w:r>
    </w:p>
    <w:p w14:paraId="13B04429" w14:textId="77777777" w:rsidR="007F6230" w:rsidRDefault="007F6230" w:rsidP="007F6230">
      <w:pPr>
        <w:rPr>
          <w:i/>
          <w:color w:val="FF0000"/>
        </w:rPr>
      </w:pPr>
      <w:r w:rsidRPr="00A07A89">
        <w:rPr>
          <w:i/>
          <w:color w:val="FF0000"/>
        </w:rPr>
        <w:t xml:space="preserve">Det finns även andra utbildningar som kan vara aktuella att kräva, </w:t>
      </w:r>
      <w:proofErr w:type="gramStart"/>
      <w:r w:rsidRPr="00A07A89">
        <w:rPr>
          <w:i/>
          <w:color w:val="FF0000"/>
        </w:rPr>
        <w:t>t.ex.</w:t>
      </w:r>
      <w:proofErr w:type="gramEnd"/>
      <w:r w:rsidRPr="00A07A89">
        <w:rPr>
          <w:i/>
          <w:color w:val="FF0000"/>
        </w:rPr>
        <w:t xml:space="preserve"> Avfall Sveriges webbutbildning ”Introduktion till avfallsbranschen”. Krav kan även ställas på utbildningarnas ålder.</w:t>
      </w:r>
    </w:p>
    <w:p w14:paraId="07D8BB31" w14:textId="5E68CF7B" w:rsidR="008F7A3F" w:rsidRPr="00E2217E" w:rsidRDefault="00F01802" w:rsidP="007F6230">
      <w:pPr>
        <w:rPr>
          <w:b/>
          <w:bCs/>
          <w:iCs/>
          <w:color w:val="196B24" w:themeColor="accent3"/>
        </w:rPr>
      </w:pPr>
      <w:r w:rsidRPr="00E2217E">
        <w:rPr>
          <w:b/>
          <w:bCs/>
          <w:iCs/>
          <w:color w:val="196B24" w:themeColor="accent3"/>
        </w:rPr>
        <w:t>5.3</w:t>
      </w:r>
      <w:r w:rsidR="008F7A3F" w:rsidRPr="00E2217E">
        <w:rPr>
          <w:b/>
          <w:bCs/>
          <w:iCs/>
          <w:color w:val="196B24" w:themeColor="accent3"/>
        </w:rPr>
        <w:t>.4 b Validering</w:t>
      </w:r>
      <w:r w:rsidR="001F0EDD" w:rsidRPr="00E2217E">
        <w:rPr>
          <w:b/>
          <w:bCs/>
          <w:iCs/>
          <w:color w:val="196B24" w:themeColor="accent3"/>
        </w:rPr>
        <w:t xml:space="preserve"> enligt Kompetenskansliet </w:t>
      </w:r>
      <w:proofErr w:type="spellStart"/>
      <w:r w:rsidR="001F0EDD" w:rsidRPr="00E2217E">
        <w:rPr>
          <w:b/>
          <w:bCs/>
          <w:iCs/>
          <w:color w:val="196B24" w:themeColor="accent3"/>
        </w:rPr>
        <w:t>Sobonas</w:t>
      </w:r>
      <w:proofErr w:type="spellEnd"/>
      <w:r w:rsidR="001F0EDD" w:rsidRPr="00E2217E">
        <w:rPr>
          <w:b/>
          <w:bCs/>
          <w:iCs/>
          <w:color w:val="196B24" w:themeColor="accent3"/>
        </w:rPr>
        <w:t xml:space="preserve"> branschvalideringsmodell</w:t>
      </w:r>
    </w:p>
    <w:p w14:paraId="1706F731" w14:textId="55D905ED" w:rsidR="00F01802" w:rsidRPr="004E5E50" w:rsidRDefault="00F01802" w:rsidP="004E5E50">
      <w:pPr>
        <w:rPr>
          <w:i/>
          <w:color w:val="A02B93" w:themeColor="accent5"/>
        </w:rPr>
      </w:pPr>
      <w:r w:rsidRPr="00E2217E">
        <w:rPr>
          <w:i/>
          <w:color w:val="A02B93" w:themeColor="accent5"/>
        </w:rPr>
        <w:t xml:space="preserve">Om kommunen önskar ställa krav på </w:t>
      </w:r>
      <w:r w:rsidR="001F0EDD" w:rsidRPr="00E2217E">
        <w:rPr>
          <w:i/>
          <w:color w:val="A02B93" w:themeColor="accent5"/>
        </w:rPr>
        <w:t>bransch</w:t>
      </w:r>
      <w:r w:rsidRPr="00E2217E">
        <w:rPr>
          <w:i/>
          <w:color w:val="A02B93" w:themeColor="accent5"/>
        </w:rPr>
        <w:t xml:space="preserve">validering </w:t>
      </w:r>
      <w:r w:rsidR="001F0EDD" w:rsidRPr="00E2217E">
        <w:rPr>
          <w:i/>
          <w:color w:val="A02B93" w:themeColor="accent5"/>
        </w:rPr>
        <w:t xml:space="preserve">kan något av följande alternativ väljas. Mer information om alternativen finns i Avfall Sveriges nr </w:t>
      </w:r>
      <w:r w:rsidR="006B1F1C">
        <w:rPr>
          <w:i/>
          <w:color w:val="A02B93" w:themeColor="accent5"/>
        </w:rPr>
        <w:t>9</w:t>
      </w:r>
      <w:r w:rsidR="001F0EDD" w:rsidRPr="00E2217E">
        <w:rPr>
          <w:i/>
          <w:color w:val="A02B93" w:themeColor="accent5"/>
        </w:rPr>
        <w:t xml:space="preserve"> 2025 ”Kompetenskrav i upphandling”.</w:t>
      </w:r>
    </w:p>
    <w:p w14:paraId="190C29C1" w14:textId="11872169" w:rsidR="001A11AE" w:rsidRPr="00E2217E" w:rsidRDefault="001A11AE" w:rsidP="001A11AE">
      <w:pPr>
        <w:rPr>
          <w:b/>
          <w:bCs/>
          <w:i/>
          <w:color w:val="A02B93" w:themeColor="accent5"/>
        </w:rPr>
      </w:pPr>
      <w:r w:rsidRPr="00E2217E">
        <w:rPr>
          <w:b/>
          <w:bCs/>
          <w:i/>
          <w:color w:val="A02B93" w:themeColor="accent5"/>
        </w:rPr>
        <w:t>Krav på validering av personal -</w:t>
      </w:r>
      <w:r w:rsidR="004E5E50">
        <w:rPr>
          <w:b/>
          <w:bCs/>
          <w:i/>
          <w:color w:val="A02B93" w:themeColor="accent5"/>
        </w:rPr>
        <w:t xml:space="preserve"> </w:t>
      </w:r>
      <w:r w:rsidRPr="00E2217E">
        <w:rPr>
          <w:b/>
          <w:bCs/>
          <w:i/>
          <w:color w:val="A02B93" w:themeColor="accent5"/>
        </w:rPr>
        <w:t>alternativ A</w:t>
      </w:r>
    </w:p>
    <w:p w14:paraId="02AA8890" w14:textId="77777777" w:rsidR="001A11AE" w:rsidRPr="00E2217E" w:rsidRDefault="001A11AE" w:rsidP="001A11AE">
      <w:pPr>
        <w:rPr>
          <w:b/>
          <w:bCs/>
          <w:i/>
          <w:color w:val="A02B93" w:themeColor="accent5"/>
        </w:rPr>
      </w:pPr>
      <w:r w:rsidRPr="00E2217E">
        <w:rPr>
          <w:b/>
          <w:bCs/>
          <w:i/>
          <w:color w:val="A02B93" w:themeColor="accent5"/>
        </w:rPr>
        <w:t>Alternativ A – specificerat krav på validering- nivå och tid</w:t>
      </w:r>
    </w:p>
    <w:p w14:paraId="6345BFAC" w14:textId="77777777" w:rsidR="001A11AE" w:rsidRPr="00E2217E" w:rsidRDefault="001A11AE" w:rsidP="001A11AE">
      <w:pPr>
        <w:rPr>
          <w:iCs/>
          <w:color w:val="196B24" w:themeColor="accent3"/>
        </w:rPr>
      </w:pPr>
      <w:r w:rsidRPr="00E2217E">
        <w:rPr>
          <w:iCs/>
          <w:color w:val="196B24" w:themeColor="accent3"/>
        </w:rPr>
        <w:t>Följande krav på validering av kompetens gäller för i uppdraget offererad personal.</w:t>
      </w:r>
    </w:p>
    <w:p w14:paraId="05D70EA5" w14:textId="77777777" w:rsidR="001A11AE" w:rsidRPr="00E2217E" w:rsidRDefault="001A11AE" w:rsidP="001A11AE">
      <w:pPr>
        <w:rPr>
          <w:iCs/>
          <w:color w:val="196B24" w:themeColor="accent3"/>
        </w:rPr>
      </w:pPr>
      <w:r w:rsidRPr="00E2217E">
        <w:rPr>
          <w:iCs/>
          <w:color w:val="196B24" w:themeColor="accent3"/>
        </w:rPr>
        <w:t xml:space="preserve">Personalen ska inom nedan angiven tidsram från uppdragets start kunna uppvisa komptensintyg eller yrkesbevis enligt den partsgemensamt framtagna nationella branschvalideringsmodell för Avfall och återvinning som finns att tillgå via Komptenskansliet vid de kommunala företagens arbetsgivarorganisation </w:t>
      </w:r>
      <w:proofErr w:type="spellStart"/>
      <w:r w:rsidRPr="00E2217E">
        <w:rPr>
          <w:iCs/>
          <w:color w:val="196B24" w:themeColor="accent3"/>
        </w:rPr>
        <w:t>Sobona</w:t>
      </w:r>
      <w:proofErr w:type="spellEnd"/>
      <w:r w:rsidRPr="00E2217E">
        <w:rPr>
          <w:iCs/>
          <w:color w:val="196B24" w:themeColor="accent3"/>
        </w:rPr>
        <w:t xml:space="preserve"> enligt följande:</w:t>
      </w:r>
    </w:p>
    <w:tbl>
      <w:tblPr>
        <w:tblStyle w:val="Tabellrutnt"/>
        <w:tblW w:w="9634" w:type="dxa"/>
        <w:tblLook w:val="04A0" w:firstRow="1" w:lastRow="0" w:firstColumn="1" w:lastColumn="0" w:noHBand="0" w:noVBand="1"/>
      </w:tblPr>
      <w:tblGrid>
        <w:gridCol w:w="1936"/>
        <w:gridCol w:w="3304"/>
        <w:gridCol w:w="3237"/>
        <w:gridCol w:w="1157"/>
      </w:tblGrid>
      <w:tr w:rsidR="00E2217E" w:rsidRPr="00E2217E" w14:paraId="1C84CE7E" w14:textId="77777777" w:rsidTr="002220BD">
        <w:tc>
          <w:tcPr>
            <w:tcW w:w="1936" w:type="dxa"/>
          </w:tcPr>
          <w:p w14:paraId="26597C4D" w14:textId="77777777" w:rsidR="001A11AE" w:rsidRPr="00E2217E" w:rsidRDefault="001A11AE" w:rsidP="001A11AE">
            <w:pPr>
              <w:rPr>
                <w:b/>
                <w:bCs/>
                <w:iCs/>
                <w:color w:val="196B24" w:themeColor="accent3"/>
              </w:rPr>
            </w:pPr>
            <w:r w:rsidRPr="00E2217E">
              <w:rPr>
                <w:b/>
                <w:bCs/>
                <w:iCs/>
                <w:color w:val="196B24" w:themeColor="accent3"/>
              </w:rPr>
              <w:t>Funktion</w:t>
            </w:r>
          </w:p>
        </w:tc>
        <w:tc>
          <w:tcPr>
            <w:tcW w:w="3304" w:type="dxa"/>
          </w:tcPr>
          <w:p w14:paraId="52025DD4" w14:textId="77777777" w:rsidR="001A11AE" w:rsidRPr="00E2217E" w:rsidRDefault="001A11AE" w:rsidP="001A11AE">
            <w:pPr>
              <w:rPr>
                <w:b/>
                <w:bCs/>
                <w:iCs/>
                <w:color w:val="196B24" w:themeColor="accent3"/>
              </w:rPr>
            </w:pPr>
            <w:r w:rsidRPr="00E2217E">
              <w:rPr>
                <w:b/>
                <w:bCs/>
                <w:iCs/>
                <w:color w:val="196B24" w:themeColor="accent3"/>
              </w:rPr>
              <w:t>Yrkesbevis</w:t>
            </w:r>
          </w:p>
          <w:p w14:paraId="3FD66F46" w14:textId="77777777" w:rsidR="001A11AE" w:rsidRPr="00E2217E" w:rsidRDefault="001A11AE" w:rsidP="001A11AE">
            <w:pPr>
              <w:rPr>
                <w:b/>
                <w:bCs/>
                <w:iCs/>
                <w:color w:val="196B24" w:themeColor="accent3"/>
              </w:rPr>
            </w:pPr>
            <w:r w:rsidRPr="00E2217E">
              <w:rPr>
                <w:b/>
                <w:bCs/>
                <w:iCs/>
                <w:color w:val="196B24" w:themeColor="accent3"/>
              </w:rPr>
              <w:t>Intyg</w:t>
            </w:r>
          </w:p>
        </w:tc>
        <w:tc>
          <w:tcPr>
            <w:tcW w:w="3237" w:type="dxa"/>
          </w:tcPr>
          <w:p w14:paraId="2077A16E" w14:textId="77777777" w:rsidR="001A11AE" w:rsidRPr="00E2217E" w:rsidRDefault="001A11AE" w:rsidP="001A11AE">
            <w:pPr>
              <w:rPr>
                <w:b/>
                <w:bCs/>
                <w:iCs/>
                <w:color w:val="196B24" w:themeColor="accent3"/>
              </w:rPr>
            </w:pPr>
            <w:r w:rsidRPr="00E2217E">
              <w:rPr>
                <w:b/>
                <w:bCs/>
                <w:iCs/>
                <w:color w:val="196B24" w:themeColor="accent3"/>
              </w:rPr>
              <w:t>Tidsram</w:t>
            </w:r>
          </w:p>
          <w:p w14:paraId="2878BA00" w14:textId="77777777" w:rsidR="001A11AE" w:rsidRPr="00E2217E" w:rsidRDefault="001A11AE" w:rsidP="001A11AE">
            <w:pPr>
              <w:rPr>
                <w:b/>
                <w:bCs/>
                <w:i/>
                <w:color w:val="196B24" w:themeColor="accent3"/>
              </w:rPr>
            </w:pPr>
            <w:r w:rsidRPr="00E2217E">
              <w:rPr>
                <w:b/>
                <w:bCs/>
                <w:i/>
                <w:color w:val="196B24" w:themeColor="accent3"/>
              </w:rPr>
              <w:t>Absolut krav eller bortre gräns</w:t>
            </w:r>
          </w:p>
        </w:tc>
        <w:tc>
          <w:tcPr>
            <w:tcW w:w="1157" w:type="dxa"/>
          </w:tcPr>
          <w:p w14:paraId="3A845EF4" w14:textId="77777777" w:rsidR="001A11AE" w:rsidRPr="00E2217E" w:rsidRDefault="001A11AE" w:rsidP="001A11AE">
            <w:pPr>
              <w:rPr>
                <w:b/>
                <w:bCs/>
                <w:iCs/>
                <w:color w:val="196B24" w:themeColor="accent3"/>
              </w:rPr>
            </w:pPr>
            <w:r w:rsidRPr="00E2217E">
              <w:rPr>
                <w:b/>
                <w:bCs/>
                <w:iCs/>
                <w:color w:val="196B24" w:themeColor="accent3"/>
              </w:rPr>
              <w:t>Referens</w:t>
            </w:r>
          </w:p>
          <w:p w14:paraId="033B7F07" w14:textId="77777777" w:rsidR="001A11AE" w:rsidRPr="00E2217E" w:rsidRDefault="001A11AE" w:rsidP="001A11AE">
            <w:pPr>
              <w:rPr>
                <w:b/>
                <w:bCs/>
                <w:iCs/>
                <w:color w:val="196B24" w:themeColor="accent3"/>
              </w:rPr>
            </w:pPr>
            <w:r w:rsidRPr="00E2217E">
              <w:rPr>
                <w:b/>
                <w:bCs/>
                <w:iCs/>
                <w:color w:val="196B24" w:themeColor="accent3"/>
              </w:rPr>
              <w:t>Bilaga</w:t>
            </w:r>
          </w:p>
        </w:tc>
      </w:tr>
      <w:tr w:rsidR="00E2217E" w:rsidRPr="00E2217E" w14:paraId="1186DFB3" w14:textId="77777777" w:rsidTr="002220BD">
        <w:tc>
          <w:tcPr>
            <w:tcW w:w="1936" w:type="dxa"/>
          </w:tcPr>
          <w:p w14:paraId="2DF26BED" w14:textId="77777777" w:rsidR="001A11AE" w:rsidRPr="00E2217E" w:rsidRDefault="001A11AE" w:rsidP="001A11AE">
            <w:pPr>
              <w:rPr>
                <w:iCs/>
                <w:color w:val="196B24" w:themeColor="accent3"/>
              </w:rPr>
            </w:pPr>
            <w:r w:rsidRPr="00E2217E">
              <w:rPr>
                <w:iCs/>
                <w:color w:val="196B24" w:themeColor="accent3"/>
              </w:rPr>
              <w:t>Arbetsledare</w:t>
            </w:r>
          </w:p>
        </w:tc>
        <w:tc>
          <w:tcPr>
            <w:tcW w:w="3304" w:type="dxa"/>
          </w:tcPr>
          <w:p w14:paraId="48233DC3" w14:textId="77777777" w:rsidR="001A11AE" w:rsidRPr="00E2217E" w:rsidRDefault="001A11AE" w:rsidP="001A11AE">
            <w:pPr>
              <w:rPr>
                <w:iCs/>
                <w:color w:val="196B24" w:themeColor="accent3"/>
              </w:rPr>
            </w:pPr>
            <w:r w:rsidRPr="00E2217E">
              <w:rPr>
                <w:iCs/>
                <w:color w:val="196B24" w:themeColor="accent3"/>
              </w:rPr>
              <w:t>Yrkesbevis arbetsledare avfallshantering</w:t>
            </w:r>
          </w:p>
        </w:tc>
        <w:tc>
          <w:tcPr>
            <w:tcW w:w="3237" w:type="dxa"/>
          </w:tcPr>
          <w:p w14:paraId="0B053371" w14:textId="77777777" w:rsidR="001A11AE" w:rsidRPr="00E2217E" w:rsidRDefault="001A11AE" w:rsidP="001A11AE">
            <w:pPr>
              <w:rPr>
                <w:iCs/>
                <w:color w:val="196B24" w:themeColor="accent3"/>
              </w:rPr>
            </w:pPr>
            <w:r w:rsidRPr="00E2217E">
              <w:rPr>
                <w:iCs/>
                <w:color w:val="196B24" w:themeColor="accent3"/>
              </w:rPr>
              <w:t xml:space="preserve"> X månader</w:t>
            </w:r>
          </w:p>
          <w:p w14:paraId="6193221B" w14:textId="77777777" w:rsidR="001A11AE" w:rsidRPr="00E2217E" w:rsidRDefault="001A11AE" w:rsidP="001A11AE">
            <w:pPr>
              <w:rPr>
                <w:iCs/>
                <w:color w:val="196B24" w:themeColor="accent3"/>
              </w:rPr>
            </w:pPr>
            <w:r w:rsidRPr="00E2217E">
              <w:rPr>
                <w:iCs/>
                <w:color w:val="196B24" w:themeColor="accent3"/>
              </w:rPr>
              <w:t>Senast</w:t>
            </w:r>
            <w:proofErr w:type="gramStart"/>
            <w:r w:rsidRPr="00E2217E">
              <w:rPr>
                <w:iCs/>
                <w:color w:val="196B24" w:themeColor="accent3"/>
              </w:rPr>
              <w:t xml:space="preserve"> ….</w:t>
            </w:r>
            <w:proofErr w:type="gramEnd"/>
            <w:r w:rsidRPr="00E2217E">
              <w:rPr>
                <w:iCs/>
                <w:color w:val="196B24" w:themeColor="accent3"/>
              </w:rPr>
              <w:t>.</w:t>
            </w:r>
          </w:p>
        </w:tc>
        <w:tc>
          <w:tcPr>
            <w:tcW w:w="1157" w:type="dxa"/>
          </w:tcPr>
          <w:p w14:paraId="64905E84" w14:textId="77777777" w:rsidR="001A11AE" w:rsidRPr="00E2217E" w:rsidRDefault="001A11AE" w:rsidP="001A11AE">
            <w:pPr>
              <w:rPr>
                <w:iCs/>
                <w:color w:val="196B24" w:themeColor="accent3"/>
              </w:rPr>
            </w:pPr>
            <w:r w:rsidRPr="00E2217E">
              <w:rPr>
                <w:iCs/>
                <w:color w:val="196B24" w:themeColor="accent3"/>
              </w:rPr>
              <w:t>Yrkes-profil</w:t>
            </w:r>
          </w:p>
        </w:tc>
      </w:tr>
      <w:tr w:rsidR="00E2217E" w:rsidRPr="00E2217E" w14:paraId="53A3EC57" w14:textId="77777777" w:rsidTr="002220BD">
        <w:tc>
          <w:tcPr>
            <w:tcW w:w="1936" w:type="dxa"/>
          </w:tcPr>
          <w:p w14:paraId="7E407F29" w14:textId="77777777" w:rsidR="001A11AE" w:rsidRPr="00E2217E" w:rsidRDefault="001A11AE" w:rsidP="001A11AE">
            <w:pPr>
              <w:rPr>
                <w:iCs/>
                <w:color w:val="196B24" w:themeColor="accent3"/>
              </w:rPr>
            </w:pPr>
            <w:r w:rsidRPr="00E2217E">
              <w:rPr>
                <w:iCs/>
                <w:color w:val="196B24" w:themeColor="accent3"/>
              </w:rPr>
              <w:t>Transportledare</w:t>
            </w:r>
          </w:p>
        </w:tc>
        <w:tc>
          <w:tcPr>
            <w:tcW w:w="3304" w:type="dxa"/>
          </w:tcPr>
          <w:p w14:paraId="0B5B3D63" w14:textId="77777777" w:rsidR="001A11AE" w:rsidRPr="00E2217E" w:rsidRDefault="001A11AE" w:rsidP="001A11AE">
            <w:pPr>
              <w:rPr>
                <w:iCs/>
                <w:color w:val="196B24" w:themeColor="accent3"/>
              </w:rPr>
            </w:pPr>
            <w:r w:rsidRPr="00E2217E">
              <w:rPr>
                <w:iCs/>
                <w:color w:val="196B24" w:themeColor="accent3"/>
              </w:rPr>
              <w:t>Yrkesbevis transportledare avfallshantering</w:t>
            </w:r>
          </w:p>
        </w:tc>
        <w:tc>
          <w:tcPr>
            <w:tcW w:w="3237" w:type="dxa"/>
          </w:tcPr>
          <w:p w14:paraId="464EAB3F" w14:textId="77777777" w:rsidR="001A11AE" w:rsidRPr="00E2217E" w:rsidRDefault="001A11AE" w:rsidP="001A11AE">
            <w:pPr>
              <w:rPr>
                <w:iCs/>
                <w:color w:val="196B24" w:themeColor="accent3"/>
              </w:rPr>
            </w:pPr>
            <w:r w:rsidRPr="00E2217E">
              <w:rPr>
                <w:iCs/>
                <w:color w:val="196B24" w:themeColor="accent3"/>
              </w:rPr>
              <w:t>Y månader</w:t>
            </w:r>
          </w:p>
          <w:p w14:paraId="530C7723" w14:textId="77777777" w:rsidR="001A11AE" w:rsidRPr="00E2217E" w:rsidRDefault="001A11AE" w:rsidP="001A11AE">
            <w:pPr>
              <w:rPr>
                <w:iCs/>
                <w:color w:val="196B24" w:themeColor="accent3"/>
              </w:rPr>
            </w:pPr>
            <w:r w:rsidRPr="00E2217E">
              <w:rPr>
                <w:iCs/>
                <w:color w:val="196B24" w:themeColor="accent3"/>
              </w:rPr>
              <w:t>Senast…</w:t>
            </w:r>
          </w:p>
        </w:tc>
        <w:tc>
          <w:tcPr>
            <w:tcW w:w="1157" w:type="dxa"/>
          </w:tcPr>
          <w:p w14:paraId="20435F18" w14:textId="77777777" w:rsidR="001A11AE" w:rsidRPr="00E2217E" w:rsidRDefault="001A11AE" w:rsidP="001A11AE">
            <w:pPr>
              <w:rPr>
                <w:iCs/>
                <w:color w:val="196B24" w:themeColor="accent3"/>
              </w:rPr>
            </w:pPr>
          </w:p>
        </w:tc>
      </w:tr>
      <w:tr w:rsidR="00E2217E" w:rsidRPr="00E2217E" w14:paraId="72ACE036" w14:textId="77777777" w:rsidTr="002220BD">
        <w:tc>
          <w:tcPr>
            <w:tcW w:w="1936" w:type="dxa"/>
          </w:tcPr>
          <w:p w14:paraId="52AEB087" w14:textId="77777777" w:rsidR="001A11AE" w:rsidRPr="00E2217E" w:rsidRDefault="001A11AE" w:rsidP="001A11AE">
            <w:pPr>
              <w:rPr>
                <w:iCs/>
                <w:color w:val="196B24" w:themeColor="accent3"/>
              </w:rPr>
            </w:pPr>
            <w:r w:rsidRPr="00E2217E">
              <w:rPr>
                <w:iCs/>
                <w:color w:val="196B24" w:themeColor="accent3"/>
              </w:rPr>
              <w:lastRenderedPageBreak/>
              <w:t>Chaufför renhållningsbil</w:t>
            </w:r>
          </w:p>
        </w:tc>
        <w:tc>
          <w:tcPr>
            <w:tcW w:w="3304" w:type="dxa"/>
          </w:tcPr>
          <w:p w14:paraId="12B70C9A" w14:textId="77777777" w:rsidR="001A11AE" w:rsidRPr="00E2217E" w:rsidRDefault="001A11AE" w:rsidP="001A11AE">
            <w:pPr>
              <w:rPr>
                <w:iCs/>
                <w:color w:val="196B24" w:themeColor="accent3"/>
              </w:rPr>
            </w:pPr>
            <w:r w:rsidRPr="00E2217E">
              <w:rPr>
                <w:iCs/>
                <w:color w:val="196B24" w:themeColor="accent3"/>
              </w:rPr>
              <w:t>Yrkesbevis Chaufför renhållningsbil</w:t>
            </w:r>
          </w:p>
        </w:tc>
        <w:tc>
          <w:tcPr>
            <w:tcW w:w="3237" w:type="dxa"/>
          </w:tcPr>
          <w:p w14:paraId="136B3675" w14:textId="77777777" w:rsidR="001A11AE" w:rsidRPr="00E2217E" w:rsidRDefault="001A11AE" w:rsidP="001A11AE">
            <w:pPr>
              <w:rPr>
                <w:iCs/>
                <w:color w:val="196B24" w:themeColor="accent3"/>
              </w:rPr>
            </w:pPr>
            <w:r w:rsidRPr="00E2217E">
              <w:rPr>
                <w:iCs/>
                <w:color w:val="196B24" w:themeColor="accent3"/>
              </w:rPr>
              <w:t>Z månader</w:t>
            </w:r>
          </w:p>
          <w:p w14:paraId="1314D70F" w14:textId="77777777" w:rsidR="001A11AE" w:rsidRPr="00E2217E" w:rsidRDefault="001A11AE" w:rsidP="001A11AE">
            <w:pPr>
              <w:rPr>
                <w:iCs/>
                <w:color w:val="196B24" w:themeColor="accent3"/>
              </w:rPr>
            </w:pPr>
            <w:r w:rsidRPr="00E2217E">
              <w:rPr>
                <w:iCs/>
                <w:color w:val="196B24" w:themeColor="accent3"/>
              </w:rPr>
              <w:t>Senast…</w:t>
            </w:r>
          </w:p>
        </w:tc>
        <w:tc>
          <w:tcPr>
            <w:tcW w:w="1157" w:type="dxa"/>
          </w:tcPr>
          <w:p w14:paraId="218B28E7" w14:textId="77777777" w:rsidR="001A11AE" w:rsidRPr="00E2217E" w:rsidRDefault="001A11AE" w:rsidP="001A11AE">
            <w:pPr>
              <w:rPr>
                <w:iCs/>
                <w:color w:val="196B24" w:themeColor="accent3"/>
              </w:rPr>
            </w:pPr>
          </w:p>
        </w:tc>
      </w:tr>
      <w:tr w:rsidR="00E2217E" w:rsidRPr="00E2217E" w14:paraId="76509FD6" w14:textId="77777777" w:rsidTr="002220BD">
        <w:tc>
          <w:tcPr>
            <w:tcW w:w="1936" w:type="dxa"/>
          </w:tcPr>
          <w:p w14:paraId="6D225D98" w14:textId="77777777" w:rsidR="001A11AE" w:rsidRPr="00E2217E" w:rsidRDefault="001A11AE" w:rsidP="001A11AE">
            <w:pPr>
              <w:rPr>
                <w:iCs/>
                <w:color w:val="196B24" w:themeColor="accent3"/>
              </w:rPr>
            </w:pPr>
            <w:r w:rsidRPr="00E2217E">
              <w:rPr>
                <w:iCs/>
                <w:color w:val="196B24" w:themeColor="accent3"/>
              </w:rPr>
              <w:t>Chaufför</w:t>
            </w:r>
          </w:p>
          <w:p w14:paraId="5A6D724C" w14:textId="77777777" w:rsidR="001A11AE" w:rsidRPr="00E2217E" w:rsidRDefault="001A11AE" w:rsidP="001A11AE">
            <w:pPr>
              <w:rPr>
                <w:iCs/>
                <w:color w:val="196B24" w:themeColor="accent3"/>
              </w:rPr>
            </w:pPr>
            <w:r w:rsidRPr="00E2217E">
              <w:rPr>
                <w:iCs/>
                <w:color w:val="196B24" w:themeColor="accent3"/>
              </w:rPr>
              <w:t xml:space="preserve">Baklastare </w:t>
            </w:r>
            <w:proofErr w:type="gramStart"/>
            <w:r w:rsidRPr="00E2217E">
              <w:rPr>
                <w:iCs/>
                <w:color w:val="196B24" w:themeColor="accent3"/>
              </w:rPr>
              <w:t xml:space="preserve">m </w:t>
            </w:r>
            <w:proofErr w:type="spellStart"/>
            <w:r w:rsidRPr="00E2217E">
              <w:rPr>
                <w:iCs/>
                <w:color w:val="196B24" w:themeColor="accent3"/>
              </w:rPr>
              <w:t>fl</w:t>
            </w:r>
            <w:proofErr w:type="spellEnd"/>
            <w:proofErr w:type="gramEnd"/>
          </w:p>
        </w:tc>
        <w:tc>
          <w:tcPr>
            <w:tcW w:w="3304" w:type="dxa"/>
          </w:tcPr>
          <w:p w14:paraId="33C6C4F9" w14:textId="77777777" w:rsidR="001A11AE" w:rsidRPr="00E2217E" w:rsidRDefault="001A11AE" w:rsidP="001A11AE">
            <w:pPr>
              <w:rPr>
                <w:iCs/>
                <w:color w:val="196B24" w:themeColor="accent3"/>
              </w:rPr>
            </w:pPr>
            <w:r w:rsidRPr="00E2217E">
              <w:rPr>
                <w:iCs/>
                <w:color w:val="196B24" w:themeColor="accent3"/>
              </w:rPr>
              <w:t xml:space="preserve"> Påbyggnad Baklastare </w:t>
            </w:r>
          </w:p>
        </w:tc>
        <w:tc>
          <w:tcPr>
            <w:tcW w:w="3237" w:type="dxa"/>
          </w:tcPr>
          <w:p w14:paraId="6B7F457E" w14:textId="77777777" w:rsidR="001A11AE" w:rsidRPr="00E2217E" w:rsidRDefault="001A11AE" w:rsidP="001A11AE">
            <w:pPr>
              <w:rPr>
                <w:iCs/>
                <w:color w:val="196B24" w:themeColor="accent3"/>
              </w:rPr>
            </w:pPr>
            <w:r w:rsidRPr="00E2217E">
              <w:rPr>
                <w:iCs/>
                <w:color w:val="196B24" w:themeColor="accent3"/>
              </w:rPr>
              <w:t>Z månader</w:t>
            </w:r>
          </w:p>
          <w:p w14:paraId="0C99E617" w14:textId="77777777" w:rsidR="001A11AE" w:rsidRPr="00E2217E" w:rsidRDefault="001A11AE" w:rsidP="001A11AE">
            <w:pPr>
              <w:rPr>
                <w:iCs/>
                <w:color w:val="196B24" w:themeColor="accent3"/>
              </w:rPr>
            </w:pPr>
            <w:r w:rsidRPr="00E2217E">
              <w:rPr>
                <w:iCs/>
                <w:color w:val="196B24" w:themeColor="accent3"/>
              </w:rPr>
              <w:t>Senast…</w:t>
            </w:r>
          </w:p>
        </w:tc>
        <w:tc>
          <w:tcPr>
            <w:tcW w:w="1157" w:type="dxa"/>
          </w:tcPr>
          <w:p w14:paraId="071CC8D1" w14:textId="77777777" w:rsidR="001A11AE" w:rsidRPr="00E2217E" w:rsidRDefault="001A11AE" w:rsidP="001A11AE">
            <w:pPr>
              <w:rPr>
                <w:iCs/>
                <w:color w:val="196B24" w:themeColor="accent3"/>
              </w:rPr>
            </w:pPr>
          </w:p>
        </w:tc>
      </w:tr>
      <w:tr w:rsidR="001A11AE" w:rsidRPr="00E2217E" w14:paraId="720FA2DD" w14:textId="77777777" w:rsidTr="002220BD">
        <w:tc>
          <w:tcPr>
            <w:tcW w:w="1936" w:type="dxa"/>
          </w:tcPr>
          <w:p w14:paraId="0E10D180" w14:textId="77777777" w:rsidR="001A11AE" w:rsidRPr="00E2217E" w:rsidRDefault="001A11AE" w:rsidP="001A11AE">
            <w:pPr>
              <w:rPr>
                <w:iCs/>
                <w:color w:val="196B24" w:themeColor="accent3"/>
              </w:rPr>
            </w:pPr>
            <w:proofErr w:type="spellStart"/>
            <w:r w:rsidRPr="00E2217E">
              <w:rPr>
                <w:iCs/>
                <w:color w:val="196B24" w:themeColor="accent3"/>
              </w:rPr>
              <w:t>Medåkare</w:t>
            </w:r>
            <w:proofErr w:type="spellEnd"/>
          </w:p>
        </w:tc>
        <w:tc>
          <w:tcPr>
            <w:tcW w:w="3304" w:type="dxa"/>
          </w:tcPr>
          <w:p w14:paraId="3641DF9C" w14:textId="77777777" w:rsidR="001A11AE" w:rsidRPr="00E2217E" w:rsidRDefault="001A11AE" w:rsidP="001A11AE">
            <w:pPr>
              <w:rPr>
                <w:iCs/>
                <w:color w:val="196B24" w:themeColor="accent3"/>
              </w:rPr>
            </w:pPr>
            <w:r w:rsidRPr="00E2217E">
              <w:rPr>
                <w:iCs/>
                <w:color w:val="196B24" w:themeColor="accent3"/>
              </w:rPr>
              <w:t xml:space="preserve">Kompetensintyg </w:t>
            </w:r>
            <w:proofErr w:type="spellStart"/>
            <w:r w:rsidRPr="00E2217E">
              <w:rPr>
                <w:iCs/>
                <w:color w:val="196B24" w:themeColor="accent3"/>
              </w:rPr>
              <w:t>medåkare</w:t>
            </w:r>
            <w:proofErr w:type="spellEnd"/>
          </w:p>
        </w:tc>
        <w:tc>
          <w:tcPr>
            <w:tcW w:w="3237" w:type="dxa"/>
          </w:tcPr>
          <w:p w14:paraId="182C41C9" w14:textId="77777777" w:rsidR="001A11AE" w:rsidRPr="00E2217E" w:rsidRDefault="001A11AE" w:rsidP="001A11AE">
            <w:pPr>
              <w:rPr>
                <w:iCs/>
                <w:color w:val="196B24" w:themeColor="accent3"/>
              </w:rPr>
            </w:pPr>
            <w:r w:rsidRPr="00E2217E">
              <w:rPr>
                <w:iCs/>
                <w:color w:val="196B24" w:themeColor="accent3"/>
              </w:rPr>
              <w:t>Y Månader</w:t>
            </w:r>
          </w:p>
          <w:p w14:paraId="74E474E3" w14:textId="77777777" w:rsidR="001A11AE" w:rsidRPr="00E2217E" w:rsidRDefault="001A11AE" w:rsidP="001A11AE">
            <w:pPr>
              <w:rPr>
                <w:iCs/>
                <w:color w:val="196B24" w:themeColor="accent3"/>
              </w:rPr>
            </w:pPr>
            <w:proofErr w:type="gramStart"/>
            <w:r w:rsidRPr="00E2217E">
              <w:rPr>
                <w:iCs/>
                <w:color w:val="196B24" w:themeColor="accent3"/>
              </w:rPr>
              <w:t>Senast….</w:t>
            </w:r>
            <w:proofErr w:type="gramEnd"/>
          </w:p>
        </w:tc>
        <w:tc>
          <w:tcPr>
            <w:tcW w:w="1157" w:type="dxa"/>
          </w:tcPr>
          <w:p w14:paraId="7B65237E" w14:textId="77777777" w:rsidR="001A11AE" w:rsidRPr="00E2217E" w:rsidRDefault="001A11AE" w:rsidP="001A11AE">
            <w:pPr>
              <w:rPr>
                <w:iCs/>
                <w:color w:val="196B24" w:themeColor="accent3"/>
              </w:rPr>
            </w:pPr>
          </w:p>
        </w:tc>
      </w:tr>
    </w:tbl>
    <w:p w14:paraId="5CE7EF7F" w14:textId="77777777" w:rsidR="001A11AE" w:rsidRPr="00E2217E" w:rsidRDefault="001A11AE" w:rsidP="001A11AE">
      <w:pPr>
        <w:rPr>
          <w:iCs/>
          <w:color w:val="196B24" w:themeColor="accent3"/>
        </w:rPr>
      </w:pPr>
    </w:p>
    <w:p w14:paraId="48DBB4AD" w14:textId="3E05E157" w:rsidR="001A11AE" w:rsidRPr="00E2217E" w:rsidRDefault="001A11AE" w:rsidP="001A11AE">
      <w:pPr>
        <w:rPr>
          <w:iCs/>
          <w:color w:val="196B24" w:themeColor="accent3"/>
        </w:rPr>
      </w:pPr>
      <w:r w:rsidRPr="00E2217E">
        <w:rPr>
          <w:iCs/>
          <w:color w:val="196B24" w:themeColor="accent3"/>
        </w:rPr>
        <w:t xml:space="preserve">Då validerad personal utgår ur uppdraget och ersätts av annan personal ska beställaren informeras om detta och nytillkommande personal förutsätts bli validerad inom 3 månader. Alternativt inom annan tidsram som finns angiven i </w:t>
      </w:r>
      <w:r w:rsidR="0074593C" w:rsidRPr="00E2217E">
        <w:rPr>
          <w:iCs/>
          <w:color w:val="196B24" w:themeColor="accent3"/>
        </w:rPr>
        <w:t>upphandlingsdokumentet</w:t>
      </w:r>
      <w:r w:rsidRPr="00E2217E">
        <w:rPr>
          <w:iCs/>
          <w:color w:val="196B24" w:themeColor="accent3"/>
        </w:rPr>
        <w:t xml:space="preserve"> eller som särskilt överenskommes mellan beställaren och anbudsgivaren.</w:t>
      </w:r>
    </w:p>
    <w:p w14:paraId="2FAF2D03" w14:textId="77777777" w:rsidR="001A11AE" w:rsidRPr="00E2217E" w:rsidRDefault="001A11AE" w:rsidP="001A11AE">
      <w:pPr>
        <w:rPr>
          <w:iCs/>
          <w:color w:val="196B24" w:themeColor="accent3"/>
        </w:rPr>
      </w:pPr>
      <w:r w:rsidRPr="00E2217E">
        <w:rPr>
          <w:iCs/>
          <w:color w:val="196B24" w:themeColor="accent3"/>
        </w:rPr>
        <w:t>Ett obligatoriskt krav är att anbudsgivaren i sitt anbud ska skriva in ett åtagande om att följa och tillämpa branschvalideringsmodellens metodik och kvalitetssäkringsprocess.</w:t>
      </w:r>
    </w:p>
    <w:p w14:paraId="36965479" w14:textId="77777777" w:rsidR="001F0EDD" w:rsidRPr="00E2217E" w:rsidRDefault="00E139D1" w:rsidP="00E139D1">
      <w:pPr>
        <w:rPr>
          <w:iCs/>
          <w:color w:val="196B24" w:themeColor="accent3"/>
        </w:rPr>
      </w:pPr>
      <w:r w:rsidRPr="00E2217E">
        <w:rPr>
          <w:iCs/>
          <w:color w:val="196B24" w:themeColor="accent3"/>
        </w:rPr>
        <w:t xml:space="preserve">Information om branschvalideringsmodellen: </w:t>
      </w:r>
    </w:p>
    <w:p w14:paraId="6E5E8F99" w14:textId="62B0E91B" w:rsidR="001A11AE" w:rsidRPr="00865427" w:rsidRDefault="00E139D1" w:rsidP="001A11AE">
      <w:pPr>
        <w:rPr>
          <w:color w:val="196B24" w:themeColor="accent3"/>
        </w:rPr>
      </w:pPr>
      <w:r w:rsidRPr="00865427">
        <w:rPr>
          <w:color w:val="196B24" w:themeColor="accent3"/>
        </w:rPr>
        <w:t xml:space="preserve">Mallar och förlagor för att ta fram bedömningsplaner och kvalitetssäkringsplaner finns. Tjänster till stöd planering och genomförande av valideringen kan köpas in via Kompetenskansliet vid </w:t>
      </w:r>
      <w:proofErr w:type="spellStart"/>
      <w:r w:rsidRPr="00865427">
        <w:rPr>
          <w:color w:val="196B24" w:themeColor="accent3"/>
        </w:rPr>
        <w:t>Sobona</w:t>
      </w:r>
      <w:proofErr w:type="spellEnd"/>
      <w:r w:rsidRPr="00865427">
        <w:rPr>
          <w:color w:val="196B24" w:themeColor="accent3"/>
        </w:rPr>
        <w:t xml:space="preserve">. </w:t>
      </w:r>
    </w:p>
    <w:p w14:paraId="431EC35B" w14:textId="27B9EF0D" w:rsidR="00865427" w:rsidRPr="00865427" w:rsidRDefault="00865427" w:rsidP="00865427">
      <w:pPr>
        <w:rPr>
          <w:iCs/>
          <w:color w:val="A02B93" w:themeColor="accent5"/>
        </w:rPr>
      </w:pPr>
      <w:r w:rsidRPr="00865427">
        <w:rPr>
          <w:i/>
          <w:color w:val="A02B93" w:themeColor="accent5"/>
        </w:rPr>
        <w:t xml:space="preserve">Lägg till länk till </w:t>
      </w:r>
      <w:proofErr w:type="spellStart"/>
      <w:r w:rsidRPr="00865427">
        <w:rPr>
          <w:i/>
          <w:color w:val="A02B93" w:themeColor="accent5"/>
        </w:rPr>
        <w:t>Sobona</w:t>
      </w:r>
      <w:proofErr w:type="spellEnd"/>
      <w:r w:rsidRPr="00865427">
        <w:rPr>
          <w:i/>
          <w:color w:val="A02B93" w:themeColor="accent5"/>
        </w:rPr>
        <w:t xml:space="preserve"> och eller hänvisning till bilaga i förfrågningsunderlaget. Eventuell offert från Kompetenskansliet </w:t>
      </w:r>
      <w:proofErr w:type="spellStart"/>
      <w:r w:rsidRPr="00865427">
        <w:rPr>
          <w:i/>
          <w:color w:val="A02B93" w:themeColor="accent5"/>
        </w:rPr>
        <w:t>Sobona</w:t>
      </w:r>
      <w:proofErr w:type="spellEnd"/>
      <w:r w:rsidRPr="00865427">
        <w:rPr>
          <w:i/>
          <w:color w:val="A02B93" w:themeColor="accent5"/>
        </w:rPr>
        <w:t>.</w:t>
      </w:r>
    </w:p>
    <w:p w14:paraId="73404752" w14:textId="3055D568" w:rsidR="001A11AE" w:rsidRPr="00865427" w:rsidRDefault="001A11AE" w:rsidP="001A11AE">
      <w:pPr>
        <w:tabs>
          <w:tab w:val="left" w:pos="720"/>
        </w:tabs>
        <w:rPr>
          <w:i/>
          <w:color w:val="A02B93" w:themeColor="accent5"/>
        </w:rPr>
      </w:pPr>
      <w:r w:rsidRPr="00865427">
        <w:rPr>
          <w:i/>
          <w:color w:val="A02B93" w:themeColor="accent5"/>
        </w:rPr>
        <w:t>Ett tilläggskrav till åtagandet kan vara att beställaren också kräver att anbudsgivaren ska – i vart fall på anmodan – kunna presentera en plan i enlighet med branschvalideringsmodellens kvalitetssäkringsanvisningar för genomförandet av valideringen. Av planen ska då framgå vilken kapacitet anbudsgivaren har i form av utbildade yrkesbedömare, handledare samt metodik och kapacitet för kvalitetssäkring av valideringen. Här behövs tillgång till utbildade yrkesbedömare och kvalitetssäkrare, tid behöver avsättas för olika moment i valideringen, externa resurser och tjänster behöver kunna avropas.</w:t>
      </w:r>
    </w:p>
    <w:p w14:paraId="03FD0CD4" w14:textId="704C8A38" w:rsidR="001A11AE" w:rsidRPr="00865427" w:rsidRDefault="001A11AE" w:rsidP="001A11AE">
      <w:pPr>
        <w:rPr>
          <w:i/>
          <w:color w:val="A02B93" w:themeColor="accent5"/>
        </w:rPr>
      </w:pPr>
      <w:r w:rsidRPr="00865427">
        <w:rPr>
          <w:i/>
          <w:color w:val="A02B93" w:themeColor="accent5"/>
        </w:rPr>
        <w:t xml:space="preserve">Att en offert inhämtats för detta och/eller att ett avropsavtal finns kan begäras. </w:t>
      </w:r>
    </w:p>
    <w:p w14:paraId="6670FDF5" w14:textId="07220C08" w:rsidR="001A11AE" w:rsidRPr="00865427" w:rsidRDefault="001A11AE" w:rsidP="0074593C">
      <w:pPr>
        <w:rPr>
          <w:i/>
          <w:color w:val="A02B93" w:themeColor="accent5"/>
        </w:rPr>
      </w:pPr>
      <w:r w:rsidRPr="00865427">
        <w:rPr>
          <w:i/>
          <w:color w:val="A02B93" w:themeColor="accent5"/>
        </w:rPr>
        <w:t xml:space="preserve">Det kan diskuteras om tidsramen som sätts från beställaren ska vara ett specifikt krav eller en bortre gräns och om det ska tillräknas som ett plus om en anbudsgivare kan uppvisa en trovärdig plan för att leva upp till detta tidigare eller erhålla en bonus vid en snabbare måluppfyllnad av valideringskraven. </w:t>
      </w:r>
    </w:p>
    <w:p w14:paraId="32A97B55" w14:textId="77777777" w:rsidR="0074593C" w:rsidRPr="001F0EDD" w:rsidRDefault="0074593C" w:rsidP="0074593C">
      <w:pPr>
        <w:rPr>
          <w:i/>
        </w:rPr>
      </w:pPr>
    </w:p>
    <w:p w14:paraId="17CB93EC" w14:textId="77777777" w:rsidR="001A11AE" w:rsidRPr="00D74F64" w:rsidRDefault="001A11AE" w:rsidP="001A11AE">
      <w:pPr>
        <w:rPr>
          <w:b/>
          <w:bCs/>
          <w:i/>
          <w:color w:val="A02B93" w:themeColor="accent5"/>
        </w:rPr>
      </w:pPr>
      <w:r w:rsidRPr="00D74F64">
        <w:rPr>
          <w:b/>
          <w:bCs/>
          <w:i/>
          <w:color w:val="A02B93" w:themeColor="accent5"/>
        </w:rPr>
        <w:t>Alternativ B – anbudsgivaren föreslår nivå och tid för validering</w:t>
      </w:r>
    </w:p>
    <w:p w14:paraId="77F67822" w14:textId="77777777" w:rsidR="001A11AE" w:rsidRDefault="001A11AE" w:rsidP="001A11AE">
      <w:pPr>
        <w:rPr>
          <w:iCs/>
          <w:color w:val="196B24" w:themeColor="accent3"/>
        </w:rPr>
      </w:pPr>
      <w:bookmarkStart w:id="5" w:name="_Hlk197262748"/>
      <w:r w:rsidRPr="00E2217E">
        <w:rPr>
          <w:iCs/>
          <w:color w:val="196B24" w:themeColor="accent3"/>
        </w:rPr>
        <w:t>Beställaren kräver att anbudsgivaren svarar för validering av kompetensen för i uppdraget offererad personal i enlighet med den gällande branschvaliderings-modellen inom Avfallshantering och återvinning men lämnar öppet för anbudsgivaren att</w:t>
      </w:r>
      <w:bookmarkStart w:id="6" w:name="_Hlk197262565"/>
      <w:bookmarkEnd w:id="5"/>
      <w:r w:rsidRPr="00E2217E">
        <w:rPr>
          <w:iCs/>
          <w:color w:val="196B24" w:themeColor="accent3"/>
        </w:rPr>
        <w:t xml:space="preserve"> redovisa i vilken utsträckning och inom vilken tidsrymd från uppdragets start som personalen kommer att kunna uppvisa komptensintyg eller yrkesbevis enligt den partsgemensamt framtagna nationella branschvaliderings-modell för Avfall och återvinning som finns att tillgå via Komptenskansliet vid de kommunala företagens arbetsgivarorganisation </w:t>
      </w:r>
      <w:proofErr w:type="spellStart"/>
      <w:r w:rsidRPr="00E2217E">
        <w:rPr>
          <w:iCs/>
          <w:color w:val="196B24" w:themeColor="accent3"/>
        </w:rPr>
        <w:t>Sobona</w:t>
      </w:r>
      <w:proofErr w:type="spellEnd"/>
      <w:r w:rsidRPr="00E2217E">
        <w:rPr>
          <w:iCs/>
          <w:color w:val="196B24" w:themeColor="accent3"/>
        </w:rPr>
        <w:t>. Redovisningen av detta kan ske enligt följande: Anbudsgivaren ska redovisa till vilken nivå och inom vilken tid denna nivå kommer att vara uppfylld:</w:t>
      </w:r>
    </w:p>
    <w:p w14:paraId="04552AAB" w14:textId="77777777" w:rsidR="004E5E50" w:rsidRDefault="004E5E50" w:rsidP="001A11AE">
      <w:pPr>
        <w:rPr>
          <w:iCs/>
          <w:color w:val="196B24" w:themeColor="accent3"/>
        </w:rPr>
      </w:pPr>
    </w:p>
    <w:p w14:paraId="4260C330" w14:textId="77777777" w:rsidR="004E5E50" w:rsidRDefault="004E5E50" w:rsidP="001A11AE">
      <w:pPr>
        <w:rPr>
          <w:iCs/>
          <w:color w:val="196B24" w:themeColor="accent3"/>
        </w:rPr>
      </w:pPr>
    </w:p>
    <w:p w14:paraId="6FD7261F" w14:textId="77777777" w:rsidR="004E5E50" w:rsidRPr="00E2217E" w:rsidRDefault="004E5E50" w:rsidP="001A11AE">
      <w:pPr>
        <w:rPr>
          <w:iCs/>
          <w:color w:val="196B24" w:themeColor="accent3"/>
        </w:rPr>
      </w:pPr>
    </w:p>
    <w:bookmarkEnd w:id="6"/>
    <w:p w14:paraId="456BA16B" w14:textId="77777777" w:rsidR="001A11AE" w:rsidRPr="00E2217E" w:rsidRDefault="001A11AE" w:rsidP="001A11AE">
      <w:pPr>
        <w:rPr>
          <w:iCs/>
          <w:color w:val="196B24" w:themeColor="accent3"/>
        </w:rPr>
      </w:pPr>
    </w:p>
    <w:tbl>
      <w:tblPr>
        <w:tblStyle w:val="Tabellrutnt"/>
        <w:tblW w:w="9366" w:type="dxa"/>
        <w:tblLook w:val="04A0" w:firstRow="1" w:lastRow="0" w:firstColumn="1" w:lastColumn="0" w:noHBand="0" w:noVBand="1"/>
      </w:tblPr>
      <w:tblGrid>
        <w:gridCol w:w="1936"/>
        <w:gridCol w:w="1745"/>
        <w:gridCol w:w="1984"/>
        <w:gridCol w:w="2552"/>
        <w:gridCol w:w="1149"/>
      </w:tblGrid>
      <w:tr w:rsidR="00E2217E" w:rsidRPr="00E2217E" w14:paraId="701247A5" w14:textId="77777777" w:rsidTr="002220BD">
        <w:tc>
          <w:tcPr>
            <w:tcW w:w="1936" w:type="dxa"/>
          </w:tcPr>
          <w:p w14:paraId="4D1C6375" w14:textId="77777777" w:rsidR="001A11AE" w:rsidRPr="00E2217E" w:rsidRDefault="001A11AE" w:rsidP="001A11AE">
            <w:pPr>
              <w:rPr>
                <w:iCs/>
                <w:color w:val="196B24" w:themeColor="accent3"/>
              </w:rPr>
            </w:pPr>
            <w:r w:rsidRPr="00E2217E">
              <w:rPr>
                <w:iCs/>
                <w:color w:val="196B24" w:themeColor="accent3"/>
              </w:rPr>
              <w:t>Funktion</w:t>
            </w:r>
          </w:p>
        </w:tc>
        <w:tc>
          <w:tcPr>
            <w:tcW w:w="1745" w:type="dxa"/>
          </w:tcPr>
          <w:p w14:paraId="55205452" w14:textId="77777777" w:rsidR="001A11AE" w:rsidRPr="00E2217E" w:rsidRDefault="001A11AE" w:rsidP="001A11AE">
            <w:pPr>
              <w:rPr>
                <w:iCs/>
                <w:color w:val="196B24" w:themeColor="accent3"/>
              </w:rPr>
            </w:pPr>
            <w:r w:rsidRPr="00E2217E">
              <w:rPr>
                <w:iCs/>
                <w:color w:val="196B24" w:themeColor="accent3"/>
              </w:rPr>
              <w:t>Antal</w:t>
            </w:r>
          </w:p>
          <w:p w14:paraId="544FBF4E" w14:textId="77777777" w:rsidR="001A11AE" w:rsidRPr="00E2217E" w:rsidRDefault="001A11AE" w:rsidP="001A11AE">
            <w:pPr>
              <w:rPr>
                <w:iCs/>
                <w:color w:val="196B24" w:themeColor="accent3"/>
              </w:rPr>
            </w:pPr>
            <w:r w:rsidRPr="00E2217E">
              <w:rPr>
                <w:iCs/>
                <w:color w:val="196B24" w:themeColor="accent3"/>
              </w:rPr>
              <w:t>%</w:t>
            </w:r>
          </w:p>
        </w:tc>
        <w:tc>
          <w:tcPr>
            <w:tcW w:w="1984" w:type="dxa"/>
          </w:tcPr>
          <w:p w14:paraId="126AF44C" w14:textId="77777777" w:rsidR="001A11AE" w:rsidRPr="00E2217E" w:rsidRDefault="001A11AE" w:rsidP="001A11AE">
            <w:pPr>
              <w:rPr>
                <w:iCs/>
                <w:color w:val="196B24" w:themeColor="accent3"/>
              </w:rPr>
            </w:pPr>
            <w:r w:rsidRPr="00E2217E">
              <w:rPr>
                <w:iCs/>
                <w:color w:val="196B24" w:themeColor="accent3"/>
              </w:rPr>
              <w:t>Yrkesbevis</w:t>
            </w:r>
          </w:p>
          <w:p w14:paraId="2C2ABCBC" w14:textId="77777777" w:rsidR="001A11AE" w:rsidRPr="00E2217E" w:rsidRDefault="001A11AE" w:rsidP="001A11AE">
            <w:pPr>
              <w:rPr>
                <w:iCs/>
                <w:color w:val="196B24" w:themeColor="accent3"/>
              </w:rPr>
            </w:pPr>
            <w:r w:rsidRPr="00E2217E">
              <w:rPr>
                <w:iCs/>
                <w:color w:val="196B24" w:themeColor="accent3"/>
              </w:rPr>
              <w:t>Intyg</w:t>
            </w:r>
          </w:p>
        </w:tc>
        <w:tc>
          <w:tcPr>
            <w:tcW w:w="2552" w:type="dxa"/>
          </w:tcPr>
          <w:p w14:paraId="7E9749D1" w14:textId="77777777" w:rsidR="001A11AE" w:rsidRPr="00E2217E" w:rsidRDefault="001A11AE" w:rsidP="001A11AE">
            <w:pPr>
              <w:rPr>
                <w:iCs/>
                <w:color w:val="196B24" w:themeColor="accent3"/>
              </w:rPr>
            </w:pPr>
            <w:r w:rsidRPr="00E2217E">
              <w:rPr>
                <w:iCs/>
                <w:color w:val="196B24" w:themeColor="accent3"/>
              </w:rPr>
              <w:t>Tidsram</w:t>
            </w:r>
          </w:p>
        </w:tc>
        <w:tc>
          <w:tcPr>
            <w:tcW w:w="1149" w:type="dxa"/>
          </w:tcPr>
          <w:p w14:paraId="0CF7C8BF" w14:textId="77777777" w:rsidR="001A11AE" w:rsidRPr="00E2217E" w:rsidRDefault="001A11AE" w:rsidP="001A11AE">
            <w:pPr>
              <w:rPr>
                <w:iCs/>
                <w:color w:val="196B24" w:themeColor="accent3"/>
              </w:rPr>
            </w:pPr>
            <w:r w:rsidRPr="00E2217E">
              <w:rPr>
                <w:iCs/>
                <w:color w:val="196B24" w:themeColor="accent3"/>
              </w:rPr>
              <w:t>Referens</w:t>
            </w:r>
          </w:p>
          <w:p w14:paraId="18DCF791" w14:textId="77777777" w:rsidR="001A11AE" w:rsidRPr="00E2217E" w:rsidRDefault="001A11AE" w:rsidP="001A11AE">
            <w:pPr>
              <w:rPr>
                <w:iCs/>
                <w:color w:val="196B24" w:themeColor="accent3"/>
              </w:rPr>
            </w:pPr>
            <w:r w:rsidRPr="00E2217E">
              <w:rPr>
                <w:iCs/>
                <w:color w:val="196B24" w:themeColor="accent3"/>
              </w:rPr>
              <w:t>Bilaga</w:t>
            </w:r>
          </w:p>
        </w:tc>
      </w:tr>
      <w:tr w:rsidR="00E2217E" w:rsidRPr="00E2217E" w14:paraId="08EA134A" w14:textId="77777777" w:rsidTr="002220BD">
        <w:tc>
          <w:tcPr>
            <w:tcW w:w="1936" w:type="dxa"/>
          </w:tcPr>
          <w:p w14:paraId="08537A35" w14:textId="77777777" w:rsidR="001A11AE" w:rsidRPr="00E2217E" w:rsidRDefault="001A11AE" w:rsidP="001A11AE">
            <w:pPr>
              <w:rPr>
                <w:iCs/>
                <w:color w:val="196B24" w:themeColor="accent3"/>
              </w:rPr>
            </w:pPr>
            <w:r w:rsidRPr="00E2217E">
              <w:rPr>
                <w:iCs/>
                <w:color w:val="196B24" w:themeColor="accent3"/>
              </w:rPr>
              <w:t>Arbetsledare</w:t>
            </w:r>
          </w:p>
        </w:tc>
        <w:tc>
          <w:tcPr>
            <w:tcW w:w="1745" w:type="dxa"/>
          </w:tcPr>
          <w:p w14:paraId="05840113" w14:textId="77777777" w:rsidR="001A11AE" w:rsidRPr="00E2217E" w:rsidRDefault="001A11AE" w:rsidP="001A11AE">
            <w:pPr>
              <w:rPr>
                <w:iCs/>
                <w:color w:val="196B24" w:themeColor="accent3"/>
              </w:rPr>
            </w:pPr>
          </w:p>
        </w:tc>
        <w:tc>
          <w:tcPr>
            <w:tcW w:w="1984" w:type="dxa"/>
          </w:tcPr>
          <w:p w14:paraId="3429E3C2" w14:textId="77777777" w:rsidR="001A11AE" w:rsidRPr="00E2217E" w:rsidRDefault="001A11AE" w:rsidP="001A11AE">
            <w:pPr>
              <w:rPr>
                <w:iCs/>
                <w:color w:val="196B24" w:themeColor="accent3"/>
              </w:rPr>
            </w:pPr>
          </w:p>
        </w:tc>
        <w:tc>
          <w:tcPr>
            <w:tcW w:w="2552" w:type="dxa"/>
          </w:tcPr>
          <w:p w14:paraId="4613699C" w14:textId="77777777" w:rsidR="001A11AE" w:rsidRPr="00E2217E" w:rsidRDefault="001A11AE" w:rsidP="001A11AE">
            <w:pPr>
              <w:rPr>
                <w:iCs/>
                <w:color w:val="196B24" w:themeColor="accent3"/>
              </w:rPr>
            </w:pPr>
            <w:r w:rsidRPr="00E2217E">
              <w:rPr>
                <w:iCs/>
                <w:color w:val="196B24" w:themeColor="accent3"/>
              </w:rPr>
              <w:t xml:space="preserve"> X månader</w:t>
            </w:r>
          </w:p>
        </w:tc>
        <w:tc>
          <w:tcPr>
            <w:tcW w:w="1149" w:type="dxa"/>
          </w:tcPr>
          <w:p w14:paraId="71C7613B" w14:textId="77777777" w:rsidR="001A11AE" w:rsidRPr="00E2217E" w:rsidRDefault="001A11AE" w:rsidP="001A11AE">
            <w:pPr>
              <w:rPr>
                <w:iCs/>
                <w:color w:val="196B24" w:themeColor="accent3"/>
              </w:rPr>
            </w:pPr>
            <w:r w:rsidRPr="00E2217E">
              <w:rPr>
                <w:iCs/>
                <w:color w:val="196B24" w:themeColor="accent3"/>
              </w:rPr>
              <w:t>Yrkes-profil</w:t>
            </w:r>
          </w:p>
        </w:tc>
      </w:tr>
      <w:tr w:rsidR="00E2217E" w:rsidRPr="00E2217E" w14:paraId="6759A62E" w14:textId="77777777" w:rsidTr="002220BD">
        <w:tc>
          <w:tcPr>
            <w:tcW w:w="1936" w:type="dxa"/>
          </w:tcPr>
          <w:p w14:paraId="16F2C54B" w14:textId="77777777" w:rsidR="001A11AE" w:rsidRPr="00E2217E" w:rsidRDefault="001A11AE" w:rsidP="001A11AE">
            <w:pPr>
              <w:rPr>
                <w:iCs/>
                <w:color w:val="196B24" w:themeColor="accent3"/>
              </w:rPr>
            </w:pPr>
            <w:r w:rsidRPr="00E2217E">
              <w:rPr>
                <w:iCs/>
                <w:color w:val="196B24" w:themeColor="accent3"/>
              </w:rPr>
              <w:t>Transportledare</w:t>
            </w:r>
          </w:p>
        </w:tc>
        <w:tc>
          <w:tcPr>
            <w:tcW w:w="1745" w:type="dxa"/>
          </w:tcPr>
          <w:p w14:paraId="7A8785B1" w14:textId="77777777" w:rsidR="001A11AE" w:rsidRPr="00E2217E" w:rsidRDefault="001A11AE" w:rsidP="001A11AE">
            <w:pPr>
              <w:rPr>
                <w:iCs/>
                <w:color w:val="196B24" w:themeColor="accent3"/>
              </w:rPr>
            </w:pPr>
          </w:p>
        </w:tc>
        <w:tc>
          <w:tcPr>
            <w:tcW w:w="1984" w:type="dxa"/>
          </w:tcPr>
          <w:p w14:paraId="3C20C106" w14:textId="77777777" w:rsidR="001A11AE" w:rsidRPr="00E2217E" w:rsidRDefault="001A11AE" w:rsidP="001A11AE">
            <w:pPr>
              <w:rPr>
                <w:iCs/>
                <w:color w:val="196B24" w:themeColor="accent3"/>
              </w:rPr>
            </w:pPr>
          </w:p>
        </w:tc>
        <w:tc>
          <w:tcPr>
            <w:tcW w:w="2552" w:type="dxa"/>
          </w:tcPr>
          <w:p w14:paraId="4F99E868" w14:textId="77777777" w:rsidR="001A11AE" w:rsidRPr="00E2217E" w:rsidRDefault="001A11AE" w:rsidP="001A11AE">
            <w:pPr>
              <w:rPr>
                <w:iCs/>
                <w:color w:val="196B24" w:themeColor="accent3"/>
              </w:rPr>
            </w:pPr>
            <w:r w:rsidRPr="00E2217E">
              <w:rPr>
                <w:iCs/>
                <w:color w:val="196B24" w:themeColor="accent3"/>
              </w:rPr>
              <w:t>Y månader</w:t>
            </w:r>
          </w:p>
        </w:tc>
        <w:tc>
          <w:tcPr>
            <w:tcW w:w="1149" w:type="dxa"/>
          </w:tcPr>
          <w:p w14:paraId="5E75C6D4" w14:textId="77777777" w:rsidR="001A11AE" w:rsidRPr="00E2217E" w:rsidRDefault="001A11AE" w:rsidP="001A11AE">
            <w:pPr>
              <w:rPr>
                <w:iCs/>
                <w:color w:val="196B24" w:themeColor="accent3"/>
              </w:rPr>
            </w:pPr>
          </w:p>
        </w:tc>
      </w:tr>
      <w:tr w:rsidR="00E2217E" w:rsidRPr="00E2217E" w14:paraId="3C7CBE0B" w14:textId="77777777" w:rsidTr="002220BD">
        <w:tc>
          <w:tcPr>
            <w:tcW w:w="1936" w:type="dxa"/>
          </w:tcPr>
          <w:p w14:paraId="75491384" w14:textId="77777777" w:rsidR="001A11AE" w:rsidRPr="00E2217E" w:rsidRDefault="001A11AE" w:rsidP="001A11AE">
            <w:pPr>
              <w:rPr>
                <w:iCs/>
                <w:color w:val="196B24" w:themeColor="accent3"/>
              </w:rPr>
            </w:pPr>
            <w:r w:rsidRPr="00E2217E">
              <w:rPr>
                <w:iCs/>
                <w:color w:val="196B24" w:themeColor="accent3"/>
              </w:rPr>
              <w:t>Chaufför renhållningsbil</w:t>
            </w:r>
          </w:p>
        </w:tc>
        <w:tc>
          <w:tcPr>
            <w:tcW w:w="1745" w:type="dxa"/>
          </w:tcPr>
          <w:p w14:paraId="0F7EA2DF" w14:textId="77777777" w:rsidR="001A11AE" w:rsidRPr="00E2217E" w:rsidRDefault="001A11AE" w:rsidP="001A11AE">
            <w:pPr>
              <w:rPr>
                <w:iCs/>
                <w:color w:val="196B24" w:themeColor="accent3"/>
              </w:rPr>
            </w:pPr>
          </w:p>
        </w:tc>
        <w:tc>
          <w:tcPr>
            <w:tcW w:w="1984" w:type="dxa"/>
          </w:tcPr>
          <w:p w14:paraId="083AF87E" w14:textId="77777777" w:rsidR="001A11AE" w:rsidRPr="00E2217E" w:rsidRDefault="001A11AE" w:rsidP="001A11AE">
            <w:pPr>
              <w:rPr>
                <w:iCs/>
                <w:color w:val="196B24" w:themeColor="accent3"/>
              </w:rPr>
            </w:pPr>
          </w:p>
        </w:tc>
        <w:tc>
          <w:tcPr>
            <w:tcW w:w="2552" w:type="dxa"/>
          </w:tcPr>
          <w:p w14:paraId="595BA515" w14:textId="77777777" w:rsidR="001A11AE" w:rsidRPr="00E2217E" w:rsidRDefault="001A11AE" w:rsidP="001A11AE">
            <w:pPr>
              <w:rPr>
                <w:iCs/>
                <w:color w:val="196B24" w:themeColor="accent3"/>
              </w:rPr>
            </w:pPr>
            <w:r w:rsidRPr="00E2217E">
              <w:rPr>
                <w:iCs/>
                <w:color w:val="196B24" w:themeColor="accent3"/>
              </w:rPr>
              <w:t>Z månader</w:t>
            </w:r>
          </w:p>
        </w:tc>
        <w:tc>
          <w:tcPr>
            <w:tcW w:w="1149" w:type="dxa"/>
          </w:tcPr>
          <w:p w14:paraId="2BD8F005" w14:textId="77777777" w:rsidR="001A11AE" w:rsidRPr="00E2217E" w:rsidRDefault="001A11AE" w:rsidP="001A11AE">
            <w:pPr>
              <w:rPr>
                <w:iCs/>
                <w:color w:val="196B24" w:themeColor="accent3"/>
              </w:rPr>
            </w:pPr>
          </w:p>
        </w:tc>
      </w:tr>
      <w:tr w:rsidR="00E2217E" w:rsidRPr="00E2217E" w14:paraId="1F362D50" w14:textId="77777777" w:rsidTr="002220BD">
        <w:tc>
          <w:tcPr>
            <w:tcW w:w="1936" w:type="dxa"/>
          </w:tcPr>
          <w:p w14:paraId="189377C0" w14:textId="77777777" w:rsidR="001A11AE" w:rsidRPr="00E2217E" w:rsidRDefault="001A11AE" w:rsidP="001A11AE">
            <w:pPr>
              <w:rPr>
                <w:iCs/>
                <w:color w:val="196B24" w:themeColor="accent3"/>
              </w:rPr>
            </w:pPr>
            <w:r w:rsidRPr="00E2217E">
              <w:rPr>
                <w:iCs/>
                <w:color w:val="196B24" w:themeColor="accent3"/>
              </w:rPr>
              <w:t>Chaufför</w:t>
            </w:r>
          </w:p>
          <w:p w14:paraId="6C65CCBA" w14:textId="77777777" w:rsidR="001A11AE" w:rsidRPr="00E2217E" w:rsidRDefault="001A11AE" w:rsidP="001A11AE">
            <w:pPr>
              <w:rPr>
                <w:iCs/>
                <w:color w:val="196B24" w:themeColor="accent3"/>
              </w:rPr>
            </w:pPr>
            <w:r w:rsidRPr="00E2217E">
              <w:rPr>
                <w:iCs/>
                <w:color w:val="196B24" w:themeColor="accent3"/>
              </w:rPr>
              <w:t xml:space="preserve">Baklastare </w:t>
            </w:r>
            <w:proofErr w:type="gramStart"/>
            <w:r w:rsidRPr="00E2217E">
              <w:rPr>
                <w:iCs/>
                <w:color w:val="196B24" w:themeColor="accent3"/>
              </w:rPr>
              <w:t xml:space="preserve">m </w:t>
            </w:r>
            <w:proofErr w:type="spellStart"/>
            <w:r w:rsidRPr="00E2217E">
              <w:rPr>
                <w:iCs/>
                <w:color w:val="196B24" w:themeColor="accent3"/>
              </w:rPr>
              <w:t>fl</w:t>
            </w:r>
            <w:proofErr w:type="spellEnd"/>
            <w:proofErr w:type="gramEnd"/>
          </w:p>
        </w:tc>
        <w:tc>
          <w:tcPr>
            <w:tcW w:w="1745" w:type="dxa"/>
          </w:tcPr>
          <w:p w14:paraId="186BDC75" w14:textId="77777777" w:rsidR="001A11AE" w:rsidRPr="00E2217E" w:rsidRDefault="001A11AE" w:rsidP="001A11AE">
            <w:pPr>
              <w:rPr>
                <w:iCs/>
                <w:color w:val="196B24" w:themeColor="accent3"/>
              </w:rPr>
            </w:pPr>
          </w:p>
        </w:tc>
        <w:tc>
          <w:tcPr>
            <w:tcW w:w="1984" w:type="dxa"/>
          </w:tcPr>
          <w:p w14:paraId="7CF522BB" w14:textId="77777777" w:rsidR="001A11AE" w:rsidRPr="00E2217E" w:rsidRDefault="001A11AE" w:rsidP="001A11AE">
            <w:pPr>
              <w:rPr>
                <w:iCs/>
                <w:color w:val="196B24" w:themeColor="accent3"/>
              </w:rPr>
            </w:pPr>
          </w:p>
        </w:tc>
        <w:tc>
          <w:tcPr>
            <w:tcW w:w="2552" w:type="dxa"/>
          </w:tcPr>
          <w:p w14:paraId="634262E8" w14:textId="77777777" w:rsidR="001A11AE" w:rsidRPr="00E2217E" w:rsidRDefault="001A11AE" w:rsidP="001A11AE">
            <w:pPr>
              <w:rPr>
                <w:iCs/>
                <w:color w:val="196B24" w:themeColor="accent3"/>
              </w:rPr>
            </w:pPr>
            <w:r w:rsidRPr="00E2217E">
              <w:rPr>
                <w:iCs/>
                <w:color w:val="196B24" w:themeColor="accent3"/>
              </w:rPr>
              <w:t>Z månader</w:t>
            </w:r>
          </w:p>
        </w:tc>
        <w:tc>
          <w:tcPr>
            <w:tcW w:w="1149" w:type="dxa"/>
          </w:tcPr>
          <w:p w14:paraId="04D94B9B" w14:textId="77777777" w:rsidR="001A11AE" w:rsidRPr="00E2217E" w:rsidRDefault="001A11AE" w:rsidP="001A11AE">
            <w:pPr>
              <w:rPr>
                <w:iCs/>
                <w:color w:val="196B24" w:themeColor="accent3"/>
              </w:rPr>
            </w:pPr>
          </w:p>
        </w:tc>
      </w:tr>
      <w:tr w:rsidR="001A11AE" w:rsidRPr="00E2217E" w14:paraId="0A7EF909" w14:textId="77777777" w:rsidTr="002220BD">
        <w:tc>
          <w:tcPr>
            <w:tcW w:w="1936" w:type="dxa"/>
          </w:tcPr>
          <w:p w14:paraId="7C750BC8" w14:textId="77777777" w:rsidR="001A11AE" w:rsidRPr="00E2217E" w:rsidRDefault="001A11AE" w:rsidP="001A11AE">
            <w:pPr>
              <w:rPr>
                <w:iCs/>
                <w:color w:val="196B24" w:themeColor="accent3"/>
              </w:rPr>
            </w:pPr>
            <w:proofErr w:type="spellStart"/>
            <w:r w:rsidRPr="00E2217E">
              <w:rPr>
                <w:iCs/>
                <w:color w:val="196B24" w:themeColor="accent3"/>
              </w:rPr>
              <w:t>Medåkare</w:t>
            </w:r>
            <w:proofErr w:type="spellEnd"/>
          </w:p>
        </w:tc>
        <w:tc>
          <w:tcPr>
            <w:tcW w:w="1745" w:type="dxa"/>
          </w:tcPr>
          <w:p w14:paraId="315200ED" w14:textId="77777777" w:rsidR="001A11AE" w:rsidRPr="00E2217E" w:rsidRDefault="001A11AE" w:rsidP="001A11AE">
            <w:pPr>
              <w:rPr>
                <w:iCs/>
                <w:color w:val="196B24" w:themeColor="accent3"/>
              </w:rPr>
            </w:pPr>
          </w:p>
        </w:tc>
        <w:tc>
          <w:tcPr>
            <w:tcW w:w="1984" w:type="dxa"/>
          </w:tcPr>
          <w:p w14:paraId="31FA54F2" w14:textId="77777777" w:rsidR="001A11AE" w:rsidRPr="00E2217E" w:rsidRDefault="001A11AE" w:rsidP="001A11AE">
            <w:pPr>
              <w:rPr>
                <w:iCs/>
                <w:color w:val="196B24" w:themeColor="accent3"/>
              </w:rPr>
            </w:pPr>
          </w:p>
        </w:tc>
        <w:tc>
          <w:tcPr>
            <w:tcW w:w="2552" w:type="dxa"/>
          </w:tcPr>
          <w:p w14:paraId="6B99A160" w14:textId="77777777" w:rsidR="001A11AE" w:rsidRPr="00E2217E" w:rsidRDefault="001A11AE" w:rsidP="001A11AE">
            <w:pPr>
              <w:rPr>
                <w:iCs/>
                <w:color w:val="196B24" w:themeColor="accent3"/>
              </w:rPr>
            </w:pPr>
            <w:r w:rsidRPr="00E2217E">
              <w:rPr>
                <w:iCs/>
                <w:color w:val="196B24" w:themeColor="accent3"/>
              </w:rPr>
              <w:t>Y Månader</w:t>
            </w:r>
          </w:p>
        </w:tc>
        <w:tc>
          <w:tcPr>
            <w:tcW w:w="1149" w:type="dxa"/>
          </w:tcPr>
          <w:p w14:paraId="7FD0DB6E" w14:textId="77777777" w:rsidR="001A11AE" w:rsidRPr="00E2217E" w:rsidRDefault="001A11AE" w:rsidP="001A11AE">
            <w:pPr>
              <w:rPr>
                <w:iCs/>
                <w:color w:val="196B24" w:themeColor="accent3"/>
              </w:rPr>
            </w:pPr>
          </w:p>
        </w:tc>
      </w:tr>
    </w:tbl>
    <w:p w14:paraId="44247B4D" w14:textId="77777777" w:rsidR="001A11AE" w:rsidRPr="00E2217E" w:rsidRDefault="001A11AE" w:rsidP="001A11AE">
      <w:pPr>
        <w:rPr>
          <w:iCs/>
          <w:color w:val="196B24" w:themeColor="accent3"/>
        </w:rPr>
      </w:pPr>
    </w:p>
    <w:p w14:paraId="469B192E" w14:textId="77777777" w:rsidR="001A11AE" w:rsidRPr="00E2217E" w:rsidRDefault="001A11AE" w:rsidP="001A11AE">
      <w:pPr>
        <w:rPr>
          <w:iCs/>
          <w:color w:val="196B24" w:themeColor="accent3"/>
        </w:rPr>
      </w:pPr>
      <w:r w:rsidRPr="00E2217E">
        <w:rPr>
          <w:iCs/>
          <w:color w:val="196B24" w:themeColor="accent3"/>
        </w:rPr>
        <w:t>Då validerad personal utgår ur uppdraget och ersätts av annan personal ska beställaren informeras om detta och nytillkommande personal förutsätts bli validerad inom 3 månader. Alternativt inom annan tidsram som finns angiven i uppdragskontraktet eller som särskilt överenskommes mellan beställaren och anbudsgivaren.</w:t>
      </w:r>
    </w:p>
    <w:p w14:paraId="790B0AE4" w14:textId="28A631F7" w:rsidR="001A11AE" w:rsidRPr="00E2217E" w:rsidRDefault="001A11AE" w:rsidP="001A11AE">
      <w:pPr>
        <w:rPr>
          <w:iCs/>
          <w:color w:val="196B24" w:themeColor="accent3"/>
        </w:rPr>
      </w:pPr>
      <w:r w:rsidRPr="00E2217E">
        <w:rPr>
          <w:iCs/>
          <w:color w:val="196B24" w:themeColor="accent3"/>
        </w:rPr>
        <w:t xml:space="preserve">Ett obligatoriskt krav är att anbudsgivaren ska förbinda sig i sitt anbud att följa och tillämpa branschvalideringsmodellens modell för valideringen. På anmodan ska anbudsgivaren kunna presentera en plan för genomförandet av valideringen. Av planen ska framgå vilken kapacitet anbudsgivaren har i form av utbildade yrkesbedömare, handledare samt metodik och kapacitet för kvalitetssäkring av valideringen. </w:t>
      </w:r>
      <w:r w:rsidRPr="00E2217E">
        <w:rPr>
          <w:color w:val="196B24" w:themeColor="accent3"/>
        </w:rPr>
        <w:t xml:space="preserve">Att en offert inhämtats för detta och/eller att ett avropsavtal finns kan begäras. </w:t>
      </w:r>
      <w:r w:rsidRPr="00E2217E">
        <w:rPr>
          <w:iCs/>
          <w:color w:val="196B24" w:themeColor="accent3"/>
        </w:rPr>
        <w:t xml:space="preserve">Planen ingår som ett kvalitetskriterium vid anbudsutvärderingen. </w:t>
      </w:r>
    </w:p>
    <w:p w14:paraId="37ADBAE6" w14:textId="77777777" w:rsidR="001A11AE" w:rsidRPr="00865427" w:rsidRDefault="001A11AE" w:rsidP="001A11AE">
      <w:pPr>
        <w:rPr>
          <w:iCs/>
          <w:color w:val="196B24" w:themeColor="accent3"/>
        </w:rPr>
      </w:pPr>
      <w:r w:rsidRPr="00865427">
        <w:rPr>
          <w:iCs/>
          <w:color w:val="196B24" w:themeColor="accent3"/>
        </w:rPr>
        <w:t xml:space="preserve">Mallar och förlagor för att ta fram bedömnings- och kvalitetssäkringsplaner finns. Tjänster till stöd planering och genomförande av valideringen kan köpas in via Kompetenskansliet vid </w:t>
      </w:r>
      <w:proofErr w:type="spellStart"/>
      <w:r w:rsidRPr="00865427">
        <w:rPr>
          <w:iCs/>
          <w:color w:val="196B24" w:themeColor="accent3"/>
        </w:rPr>
        <w:t>Sobona</w:t>
      </w:r>
      <w:proofErr w:type="spellEnd"/>
      <w:r w:rsidRPr="00865427">
        <w:rPr>
          <w:iCs/>
          <w:color w:val="196B24" w:themeColor="accent3"/>
        </w:rPr>
        <w:t xml:space="preserve">. </w:t>
      </w:r>
    </w:p>
    <w:p w14:paraId="4C7E7144" w14:textId="77777777" w:rsidR="00691208" w:rsidRDefault="00691208" w:rsidP="00691208">
      <w:pPr>
        <w:tabs>
          <w:tab w:val="left" w:pos="720"/>
        </w:tabs>
        <w:rPr>
          <w:b/>
          <w:bCs/>
          <w:i/>
          <w:color w:val="FF0000"/>
          <w:sz w:val="24"/>
          <w:szCs w:val="24"/>
        </w:rPr>
      </w:pPr>
    </w:p>
    <w:p w14:paraId="29CC28B4" w14:textId="77777777" w:rsidR="00691208" w:rsidRPr="000B66C5" w:rsidRDefault="00691208" w:rsidP="00691208">
      <w:pPr>
        <w:pStyle w:val="Rubrik3"/>
      </w:pPr>
      <w:bookmarkStart w:id="7" w:name="_Ref445810159"/>
      <w:bookmarkStart w:id="8" w:name="_Toc132995315"/>
      <w:r>
        <w:t xml:space="preserve"># 5.8.2 </w:t>
      </w:r>
      <w:r w:rsidRPr="000B66C5">
        <w:t>Utveckling av uppdraget</w:t>
      </w:r>
      <w:bookmarkEnd w:id="7"/>
      <w:bookmarkEnd w:id="8"/>
    </w:p>
    <w:p w14:paraId="1842438E" w14:textId="77777777" w:rsidR="00691208" w:rsidRPr="000B66C5" w:rsidRDefault="00691208" w:rsidP="00691208">
      <w:r w:rsidRPr="000B66C5">
        <w:t>Entreprenören ska tillsammans med beställaren verka för ökad återanvändning och återvinning av material ur avfallet i enlighet med kommunens planer och beslut. Tillsammans ska man utveckla rationella och ekonomiska hämtningssystem som också förbättrar servicen och ökar återvinningsmöjligheterna för beställarens kunder.</w:t>
      </w:r>
      <w:r>
        <w:t xml:space="preserve"> Även teknisk utveckling, drivmedel </w:t>
      </w:r>
      <w:proofErr w:type="gramStart"/>
      <w:r>
        <w:t>m.m.</w:t>
      </w:r>
      <w:proofErr w:type="gramEnd"/>
      <w:r>
        <w:t xml:space="preserve"> är sådant som kan ingå i uppdragets utveckling. </w:t>
      </w:r>
    </w:p>
    <w:p w14:paraId="412660F9" w14:textId="77777777" w:rsidR="00691208" w:rsidRPr="00604D7B" w:rsidRDefault="00691208" w:rsidP="00691208">
      <w:r w:rsidRPr="000B66C5">
        <w:t xml:space="preserve">Entreprenören ska till detta arbete kunna avsätta minst </w:t>
      </w:r>
      <w:r w:rsidRPr="000B66C5">
        <w:rPr>
          <w:color w:val="0000FF"/>
        </w:rPr>
        <w:t>X</w:t>
      </w:r>
      <w:r w:rsidRPr="000B66C5">
        <w:t xml:space="preserve"> timmar per år för särskilda möten med beställaren. Beställaren har möjlighet att avsätta ekonomiska medel för att finansiera projekt som kommer fram som idéer i utvecklingsarbetet. Hur mycket beror på projektets art och bestäms efter förhandling.</w:t>
      </w:r>
    </w:p>
    <w:p w14:paraId="786307BF" w14:textId="77777777" w:rsidR="00691208" w:rsidRDefault="00691208" w:rsidP="00691208">
      <w:pPr>
        <w:tabs>
          <w:tab w:val="left" w:pos="720"/>
        </w:tabs>
        <w:rPr>
          <w:i/>
          <w:color w:val="FF0000"/>
        </w:rPr>
      </w:pPr>
      <w:r w:rsidRPr="000B66C5">
        <w:rPr>
          <w:i/>
          <w:color w:val="FF0000"/>
        </w:rPr>
        <w:lastRenderedPageBreak/>
        <w:t xml:space="preserve">Det finns möjligheter att göra tilläggsavtal och det kan vara bra att utnyttja den möjligheten för att testa </w:t>
      </w:r>
      <w:proofErr w:type="gramStart"/>
      <w:r w:rsidRPr="000B66C5">
        <w:rPr>
          <w:i/>
          <w:color w:val="FF0000"/>
        </w:rPr>
        <w:t>t.ex.</w:t>
      </w:r>
      <w:proofErr w:type="gramEnd"/>
      <w:r w:rsidRPr="000B66C5">
        <w:rPr>
          <w:i/>
          <w:color w:val="FF0000"/>
        </w:rPr>
        <w:t xml:space="preserve"> nya insamlingsmetoder. Om kommunen har specifika planer på förändringar är det bra att ange det. Om det finns budgeterade medel för utvecklingsarbete kan de anges.</w:t>
      </w:r>
    </w:p>
    <w:p w14:paraId="0A2D1BAF" w14:textId="22CC0269" w:rsidR="00691208" w:rsidRPr="00D74F64" w:rsidRDefault="00D74F64" w:rsidP="00D74F64">
      <w:pPr>
        <w:tabs>
          <w:tab w:val="left" w:pos="720"/>
        </w:tabs>
        <w:rPr>
          <w:i/>
          <w:color w:val="A02B93" w:themeColor="accent5"/>
        </w:rPr>
      </w:pPr>
      <w:r w:rsidRPr="00D74F64">
        <w:rPr>
          <w:i/>
          <w:color w:val="A02B93" w:themeColor="accent5"/>
        </w:rPr>
        <w:t xml:space="preserve">Om kommunen önskar ställa krav på branschvalidering kan nedan text läggas till. </w:t>
      </w:r>
    </w:p>
    <w:p w14:paraId="7F8BAE42" w14:textId="77777777" w:rsidR="00691208" w:rsidRPr="00E2217E" w:rsidRDefault="00691208" w:rsidP="00691208">
      <w:pPr>
        <w:tabs>
          <w:tab w:val="left" w:pos="720"/>
        </w:tabs>
        <w:rPr>
          <w:iCs/>
          <w:color w:val="196B24" w:themeColor="accent3"/>
          <w:sz w:val="24"/>
          <w:szCs w:val="24"/>
        </w:rPr>
      </w:pPr>
      <w:r w:rsidRPr="00E2217E">
        <w:rPr>
          <w:iCs/>
          <w:color w:val="196B24" w:themeColor="accent3"/>
          <w:sz w:val="24"/>
          <w:szCs w:val="24"/>
        </w:rPr>
        <w:t xml:space="preserve">Entreprenören ska tillsammans med beställaren beakta hur kompetensutveckling genom utbildning och validering av kunnande under uppdragets löptid kan bidra till en högre grad av måluppfyllnad och kostnadseffektivitet </w:t>
      </w:r>
      <w:proofErr w:type="gramStart"/>
      <w:r w:rsidRPr="00E2217E">
        <w:rPr>
          <w:iCs/>
          <w:color w:val="196B24" w:themeColor="accent3"/>
          <w:sz w:val="24"/>
          <w:szCs w:val="24"/>
        </w:rPr>
        <w:t xml:space="preserve">m </w:t>
      </w:r>
      <w:proofErr w:type="spellStart"/>
      <w:r w:rsidRPr="00E2217E">
        <w:rPr>
          <w:iCs/>
          <w:color w:val="196B24" w:themeColor="accent3"/>
          <w:sz w:val="24"/>
          <w:szCs w:val="24"/>
        </w:rPr>
        <w:t>m</w:t>
      </w:r>
      <w:proofErr w:type="spellEnd"/>
      <w:r w:rsidRPr="00E2217E">
        <w:rPr>
          <w:iCs/>
          <w:color w:val="196B24" w:themeColor="accent3"/>
          <w:sz w:val="24"/>
          <w:szCs w:val="24"/>
        </w:rPr>
        <w:t>.</w:t>
      </w:r>
      <w:proofErr w:type="gramEnd"/>
    </w:p>
    <w:p w14:paraId="627B1593" w14:textId="77777777" w:rsidR="001A11AE" w:rsidRPr="001A11AE" w:rsidRDefault="001A11AE" w:rsidP="001A11AE">
      <w:pPr>
        <w:tabs>
          <w:tab w:val="left" w:pos="720"/>
        </w:tabs>
      </w:pPr>
    </w:p>
    <w:p w14:paraId="6A0C01AE" w14:textId="7727F99F" w:rsidR="00691208" w:rsidRPr="00D74F64" w:rsidRDefault="00D74F64" w:rsidP="00D74F64">
      <w:pPr>
        <w:rPr>
          <w:b/>
          <w:bCs/>
          <w:sz w:val="21"/>
          <w:szCs w:val="21"/>
        </w:rPr>
      </w:pPr>
      <w:bookmarkStart w:id="9" w:name="_Toc150517102"/>
      <w:bookmarkStart w:id="10" w:name="_Toc153775495"/>
      <w:bookmarkStart w:id="11" w:name="_Toc153779537"/>
      <w:bookmarkStart w:id="12" w:name="_Toc153937348"/>
      <w:bookmarkStart w:id="13" w:name="_Toc132995436"/>
      <w:r w:rsidRPr="00D74F64">
        <w:rPr>
          <w:b/>
          <w:bCs/>
          <w:sz w:val="21"/>
          <w:szCs w:val="21"/>
        </w:rPr>
        <w:t xml:space="preserve">KAPITEL </w:t>
      </w:r>
      <w:r w:rsidR="00691208" w:rsidRPr="00D74F64">
        <w:rPr>
          <w:b/>
          <w:bCs/>
          <w:sz w:val="21"/>
          <w:szCs w:val="21"/>
        </w:rPr>
        <w:t xml:space="preserve">6 </w:t>
      </w:r>
      <w:r>
        <w:rPr>
          <w:b/>
          <w:bCs/>
          <w:sz w:val="21"/>
          <w:szCs w:val="21"/>
        </w:rPr>
        <w:t>AVTALSVILLKOR – KOMMERSIELLA VILLKOR</w:t>
      </w:r>
      <w:bookmarkEnd w:id="9"/>
      <w:bookmarkEnd w:id="10"/>
      <w:bookmarkEnd w:id="11"/>
      <w:bookmarkEnd w:id="12"/>
      <w:bookmarkEnd w:id="13"/>
    </w:p>
    <w:p w14:paraId="69A971AF" w14:textId="77777777" w:rsidR="00691208" w:rsidRPr="00E819C8" w:rsidRDefault="00691208" w:rsidP="00691208">
      <w:pPr>
        <w:pStyle w:val="Rubrik3"/>
      </w:pPr>
      <w:bookmarkStart w:id="14" w:name="_Toc153775512"/>
      <w:bookmarkStart w:id="15" w:name="_Toc153779554"/>
      <w:bookmarkStart w:id="16" w:name="_Toc153937365"/>
      <w:bookmarkStart w:id="17" w:name="_Ref438205581"/>
      <w:bookmarkStart w:id="18" w:name="_Toc132995446"/>
      <w:r>
        <w:t xml:space="preserve"># 6.2.3 </w:t>
      </w:r>
      <w:r w:rsidRPr="00E819C8">
        <w:t>Samordning samt uppföljning</w:t>
      </w:r>
      <w:bookmarkEnd w:id="14"/>
      <w:bookmarkEnd w:id="15"/>
      <w:bookmarkEnd w:id="16"/>
      <w:r w:rsidRPr="00E819C8">
        <w:t xml:space="preserve"> av drift, avtal och kvalitet</w:t>
      </w:r>
      <w:bookmarkEnd w:id="17"/>
      <w:bookmarkEnd w:id="18"/>
    </w:p>
    <w:p w14:paraId="247B41FC" w14:textId="77777777" w:rsidR="00691208" w:rsidRPr="00E819C8" w:rsidRDefault="00691208" w:rsidP="00691208">
      <w:pPr>
        <w:tabs>
          <w:tab w:val="left" w:pos="720"/>
        </w:tabs>
      </w:pPr>
      <w:r w:rsidRPr="00E819C8">
        <w:t>Beställaren och entreprenören ska snarast efter att avtal har tecknats träffas för samordning av entreprenaden. Därefter hålls regelbundna möten fram till och efter entreprenadstart enligt tabellen.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398"/>
        <w:gridCol w:w="3260"/>
        <w:gridCol w:w="2268"/>
      </w:tblGrid>
      <w:tr w:rsidR="00691208" w:rsidRPr="00E819C8" w14:paraId="3427E539" w14:textId="77777777" w:rsidTr="002220BD">
        <w:tc>
          <w:tcPr>
            <w:tcW w:w="1963" w:type="dxa"/>
          </w:tcPr>
          <w:p w14:paraId="279F1A3E" w14:textId="77777777" w:rsidR="00691208" w:rsidRPr="00E819C8" w:rsidRDefault="00691208" w:rsidP="002220BD">
            <w:pPr>
              <w:tabs>
                <w:tab w:val="left" w:pos="720"/>
              </w:tabs>
              <w:rPr>
                <w:b/>
              </w:rPr>
            </w:pPr>
            <w:r w:rsidRPr="00E819C8">
              <w:rPr>
                <w:b/>
              </w:rPr>
              <w:t>Typ av möte</w:t>
            </w:r>
          </w:p>
        </w:tc>
        <w:tc>
          <w:tcPr>
            <w:tcW w:w="2398" w:type="dxa"/>
          </w:tcPr>
          <w:p w14:paraId="1DBE911F" w14:textId="77777777" w:rsidR="00691208" w:rsidRPr="00E819C8" w:rsidRDefault="00691208" w:rsidP="002220BD">
            <w:pPr>
              <w:tabs>
                <w:tab w:val="left" w:pos="720"/>
              </w:tabs>
              <w:rPr>
                <w:b/>
              </w:rPr>
            </w:pPr>
            <w:r w:rsidRPr="00E819C8">
              <w:rPr>
                <w:b/>
              </w:rPr>
              <w:t>Mötesfrekvens</w:t>
            </w:r>
          </w:p>
        </w:tc>
        <w:tc>
          <w:tcPr>
            <w:tcW w:w="3260" w:type="dxa"/>
          </w:tcPr>
          <w:p w14:paraId="32D20883" w14:textId="77777777" w:rsidR="00691208" w:rsidRPr="00E819C8" w:rsidRDefault="00691208" w:rsidP="002220BD">
            <w:pPr>
              <w:tabs>
                <w:tab w:val="left" w:pos="720"/>
              </w:tabs>
              <w:rPr>
                <w:b/>
              </w:rPr>
            </w:pPr>
            <w:r w:rsidRPr="00E819C8">
              <w:rPr>
                <w:b/>
              </w:rPr>
              <w:t>Syfte med mötet</w:t>
            </w:r>
          </w:p>
        </w:tc>
        <w:tc>
          <w:tcPr>
            <w:tcW w:w="2268" w:type="dxa"/>
          </w:tcPr>
          <w:p w14:paraId="3E9D508C" w14:textId="77777777" w:rsidR="00691208" w:rsidRPr="00E819C8" w:rsidRDefault="00691208" w:rsidP="002220BD">
            <w:pPr>
              <w:tabs>
                <w:tab w:val="left" w:pos="720"/>
              </w:tabs>
              <w:rPr>
                <w:b/>
              </w:rPr>
            </w:pPr>
            <w:r w:rsidRPr="00E819C8">
              <w:rPr>
                <w:b/>
              </w:rPr>
              <w:t>Entreprenörens deltagare</w:t>
            </w:r>
          </w:p>
        </w:tc>
      </w:tr>
      <w:tr w:rsidR="00691208" w:rsidRPr="00E819C8" w14:paraId="04DECEB9" w14:textId="77777777" w:rsidTr="002220BD">
        <w:tc>
          <w:tcPr>
            <w:tcW w:w="1963" w:type="dxa"/>
          </w:tcPr>
          <w:p w14:paraId="799197CA" w14:textId="77777777" w:rsidR="00691208" w:rsidRPr="00E819C8" w:rsidRDefault="00691208" w:rsidP="002220BD">
            <w:pPr>
              <w:tabs>
                <w:tab w:val="left" w:pos="720"/>
              </w:tabs>
            </w:pPr>
            <w:r w:rsidRPr="00E819C8">
              <w:t>Samordningsmöte</w:t>
            </w:r>
          </w:p>
        </w:tc>
        <w:tc>
          <w:tcPr>
            <w:tcW w:w="2398" w:type="dxa"/>
          </w:tcPr>
          <w:p w14:paraId="617929A6" w14:textId="77777777" w:rsidR="00691208" w:rsidRPr="00E819C8" w:rsidRDefault="00691208" w:rsidP="002220BD">
            <w:pPr>
              <w:tabs>
                <w:tab w:val="left" w:pos="720"/>
              </w:tabs>
            </w:pPr>
            <w:r w:rsidRPr="00E819C8">
              <w:t>I den omfattning som behövs fram till entreprenadstart.</w:t>
            </w:r>
          </w:p>
        </w:tc>
        <w:tc>
          <w:tcPr>
            <w:tcW w:w="3260" w:type="dxa"/>
          </w:tcPr>
          <w:p w14:paraId="003FBC85" w14:textId="77777777" w:rsidR="00691208" w:rsidRPr="00E819C8" w:rsidRDefault="00691208" w:rsidP="002220BD">
            <w:pPr>
              <w:tabs>
                <w:tab w:val="left" w:pos="720"/>
              </w:tabs>
            </w:pPr>
            <w:r w:rsidRPr="00E819C8">
              <w:t>Uppnå en så friktionsfri entreprenadstart som möjligt.</w:t>
            </w:r>
          </w:p>
        </w:tc>
        <w:tc>
          <w:tcPr>
            <w:tcW w:w="2268" w:type="dxa"/>
          </w:tcPr>
          <w:p w14:paraId="282FED6B" w14:textId="77777777" w:rsidR="00691208" w:rsidRPr="00E819C8" w:rsidRDefault="00691208" w:rsidP="002220BD">
            <w:pPr>
              <w:tabs>
                <w:tab w:val="left" w:pos="720"/>
              </w:tabs>
            </w:pPr>
            <w:r w:rsidRPr="00E819C8">
              <w:t>Ansvarig person/er som har mandat eller befogenheter för uppdraget.</w:t>
            </w:r>
          </w:p>
          <w:p w14:paraId="51B3F711" w14:textId="77777777" w:rsidR="00691208" w:rsidRPr="00E819C8" w:rsidRDefault="00691208" w:rsidP="002220BD">
            <w:pPr>
              <w:tabs>
                <w:tab w:val="left" w:pos="720"/>
              </w:tabs>
            </w:pPr>
            <w:r w:rsidRPr="00E819C8">
              <w:t>Arbetsledare. Personalrepresentant ska ges möjlighet att närvara.</w:t>
            </w:r>
          </w:p>
          <w:p w14:paraId="001A1D33" w14:textId="77777777" w:rsidR="00691208" w:rsidRPr="00E819C8" w:rsidRDefault="00691208" w:rsidP="002220BD">
            <w:pPr>
              <w:tabs>
                <w:tab w:val="left" w:pos="720"/>
              </w:tabs>
            </w:pPr>
            <w:r w:rsidRPr="00E819C8">
              <w:t>Eventuella underentreprenörer kan också delta.</w:t>
            </w:r>
          </w:p>
        </w:tc>
      </w:tr>
      <w:tr w:rsidR="00691208" w:rsidRPr="00E819C8" w14:paraId="39CF3A0F" w14:textId="77777777" w:rsidTr="002220BD">
        <w:tc>
          <w:tcPr>
            <w:tcW w:w="1963" w:type="dxa"/>
          </w:tcPr>
          <w:p w14:paraId="72AD5497" w14:textId="77777777" w:rsidR="00691208" w:rsidRPr="00E819C8" w:rsidRDefault="00691208" w:rsidP="002220BD">
            <w:pPr>
              <w:tabs>
                <w:tab w:val="left" w:pos="720"/>
              </w:tabs>
            </w:pPr>
            <w:r w:rsidRPr="00E819C8">
              <w:t>Driftmöte</w:t>
            </w:r>
          </w:p>
        </w:tc>
        <w:tc>
          <w:tcPr>
            <w:tcW w:w="2398" w:type="dxa"/>
          </w:tcPr>
          <w:p w14:paraId="7E9314B5" w14:textId="77777777" w:rsidR="00691208" w:rsidRPr="00E819C8" w:rsidRDefault="00691208" w:rsidP="002220BD">
            <w:pPr>
              <w:tabs>
                <w:tab w:val="left" w:pos="720"/>
              </w:tabs>
            </w:pPr>
            <w:r w:rsidRPr="00E819C8">
              <w:t>Regelbundet under entreprenadtiden. Inledningsvis e</w:t>
            </w:r>
            <w:r w:rsidRPr="00BD61FB">
              <w:rPr>
                <w:color w:val="0000FF"/>
              </w:rPr>
              <w:t>n gång per vecka</w:t>
            </w:r>
            <w:r w:rsidRPr="00E819C8">
              <w:t xml:space="preserve"> efter entreprenadens start och därefter glesare enligt överenskommelse.</w:t>
            </w:r>
          </w:p>
        </w:tc>
        <w:tc>
          <w:tcPr>
            <w:tcW w:w="3260" w:type="dxa"/>
          </w:tcPr>
          <w:p w14:paraId="6B8E545E" w14:textId="77777777" w:rsidR="00691208" w:rsidRPr="00E819C8" w:rsidRDefault="00691208" w:rsidP="002220BD">
            <w:pPr>
              <w:tabs>
                <w:tab w:val="left" w:pos="720"/>
              </w:tabs>
            </w:pPr>
            <w:r w:rsidRPr="00E819C8">
              <w:t>Få den dagliga driften att fungera så bra som möjligt.</w:t>
            </w:r>
            <w:r w:rsidRPr="00BD61FB">
              <w:t xml:space="preserve"> Uppföljning av av</w:t>
            </w:r>
            <w:r>
              <w:t>v</w:t>
            </w:r>
            <w:r w:rsidRPr="00BD61FB">
              <w:t xml:space="preserve">ikelser och reklamationer. </w:t>
            </w:r>
            <w:r>
              <w:t xml:space="preserve">Kundärenden, fordonsrapport, ekonomi </w:t>
            </w:r>
            <w:proofErr w:type="gramStart"/>
            <w:r>
              <w:t>m.m.</w:t>
            </w:r>
            <w:proofErr w:type="gramEnd"/>
          </w:p>
        </w:tc>
        <w:tc>
          <w:tcPr>
            <w:tcW w:w="2268" w:type="dxa"/>
          </w:tcPr>
          <w:p w14:paraId="4E479AA6" w14:textId="77777777" w:rsidR="00691208" w:rsidRPr="00E819C8" w:rsidRDefault="00691208" w:rsidP="002220BD">
            <w:pPr>
              <w:tabs>
                <w:tab w:val="left" w:pos="720"/>
              </w:tabs>
            </w:pPr>
            <w:r w:rsidRPr="00E819C8">
              <w:t xml:space="preserve">Arbetsledare. </w:t>
            </w:r>
          </w:p>
          <w:p w14:paraId="2C04BFED" w14:textId="77777777" w:rsidR="00691208" w:rsidRPr="00E819C8" w:rsidRDefault="00691208" w:rsidP="002220BD">
            <w:pPr>
              <w:tabs>
                <w:tab w:val="left" w:pos="720"/>
              </w:tabs>
            </w:pPr>
            <w:r w:rsidRPr="00E819C8">
              <w:t>Personalrepresentant ska ges möjlighet att närvara.</w:t>
            </w:r>
          </w:p>
          <w:p w14:paraId="4D43B6F9" w14:textId="77777777" w:rsidR="00691208" w:rsidRPr="00E819C8" w:rsidRDefault="00691208" w:rsidP="002220BD">
            <w:pPr>
              <w:tabs>
                <w:tab w:val="left" w:pos="720"/>
              </w:tabs>
            </w:pPr>
            <w:r w:rsidRPr="00E819C8">
              <w:t>Eventuella underentreprenörer kan också delta.</w:t>
            </w:r>
          </w:p>
        </w:tc>
      </w:tr>
      <w:tr w:rsidR="00691208" w:rsidRPr="00E819C8" w14:paraId="01E43A53" w14:textId="77777777" w:rsidTr="002220BD">
        <w:tc>
          <w:tcPr>
            <w:tcW w:w="1963" w:type="dxa"/>
          </w:tcPr>
          <w:p w14:paraId="5DF335DA" w14:textId="77777777" w:rsidR="00691208" w:rsidRPr="00E819C8" w:rsidRDefault="00691208" w:rsidP="002220BD">
            <w:pPr>
              <w:tabs>
                <w:tab w:val="left" w:pos="720"/>
              </w:tabs>
            </w:pPr>
            <w:r w:rsidRPr="00E819C8">
              <w:t>Avtalsmöte</w:t>
            </w:r>
          </w:p>
        </w:tc>
        <w:tc>
          <w:tcPr>
            <w:tcW w:w="2398" w:type="dxa"/>
          </w:tcPr>
          <w:p w14:paraId="5665D552" w14:textId="77777777" w:rsidR="00691208" w:rsidRPr="00E819C8" w:rsidRDefault="00691208" w:rsidP="002220BD">
            <w:pPr>
              <w:tabs>
                <w:tab w:val="left" w:pos="720"/>
              </w:tabs>
            </w:pPr>
            <w:r w:rsidRPr="00E819C8">
              <w:t>Minst</w:t>
            </w:r>
            <w:r w:rsidRPr="00E819C8">
              <w:rPr>
                <w:color w:val="0000FF"/>
              </w:rPr>
              <w:t xml:space="preserve"> X</w:t>
            </w:r>
            <w:r w:rsidRPr="00E819C8">
              <w:t xml:space="preserve"> gånger per år.</w:t>
            </w:r>
          </w:p>
        </w:tc>
        <w:tc>
          <w:tcPr>
            <w:tcW w:w="3260" w:type="dxa"/>
          </w:tcPr>
          <w:p w14:paraId="1BB57E90" w14:textId="77777777" w:rsidR="00691208" w:rsidRDefault="00691208" w:rsidP="002220BD">
            <w:pPr>
              <w:tabs>
                <w:tab w:val="left" w:pos="720"/>
              </w:tabs>
            </w:pPr>
            <w:r w:rsidRPr="00E819C8">
              <w:t>Avtalet följs upp särskilt och entreprenören ges möjlighet att muntligt kommentera de uppgifter som regelbundet ska lämnas in till beställaren i enlighet med avtalet.</w:t>
            </w:r>
          </w:p>
          <w:p w14:paraId="6013858C" w14:textId="2FA7DBB1" w:rsidR="00691208" w:rsidRPr="00E2217E" w:rsidRDefault="00691208" w:rsidP="002220BD">
            <w:pPr>
              <w:tabs>
                <w:tab w:val="left" w:pos="720"/>
              </w:tabs>
              <w:rPr>
                <w:color w:val="196B24" w:themeColor="accent3"/>
              </w:rPr>
            </w:pPr>
            <w:r w:rsidRPr="00E2217E">
              <w:rPr>
                <w:color w:val="196B24" w:themeColor="accent3"/>
              </w:rPr>
              <w:lastRenderedPageBreak/>
              <w:t>Här tas också upp kravet på validering och hur detta fortlöper.</w:t>
            </w:r>
          </w:p>
          <w:p w14:paraId="1CC510A3" w14:textId="77777777" w:rsidR="00691208" w:rsidRPr="00E819C8" w:rsidRDefault="00691208" w:rsidP="002220BD">
            <w:pPr>
              <w:tabs>
                <w:tab w:val="left" w:pos="720"/>
              </w:tabs>
            </w:pPr>
            <w:r w:rsidRPr="00E819C8">
              <w:t>Se bilaga X, entreprenaduppföljning.</w:t>
            </w:r>
          </w:p>
        </w:tc>
        <w:tc>
          <w:tcPr>
            <w:tcW w:w="2268" w:type="dxa"/>
          </w:tcPr>
          <w:p w14:paraId="4F1C0B24" w14:textId="77777777" w:rsidR="00691208" w:rsidRPr="00E819C8" w:rsidRDefault="00691208" w:rsidP="002220BD">
            <w:pPr>
              <w:tabs>
                <w:tab w:val="left" w:pos="720"/>
              </w:tabs>
            </w:pPr>
            <w:r w:rsidRPr="00E819C8">
              <w:lastRenderedPageBreak/>
              <w:t>Ansvarig person/er som har mandat eller befogenheter för uppdraget ska närvara vid avtalsmötena.</w:t>
            </w:r>
          </w:p>
        </w:tc>
      </w:tr>
    </w:tbl>
    <w:p w14:paraId="2B9E3841" w14:textId="77777777" w:rsidR="00691208" w:rsidRPr="00E819C8" w:rsidRDefault="00691208" w:rsidP="00691208">
      <w:pPr>
        <w:tabs>
          <w:tab w:val="left" w:pos="720"/>
        </w:tabs>
      </w:pPr>
    </w:p>
    <w:p w14:paraId="6FE0CEA2" w14:textId="77777777" w:rsidR="00691208" w:rsidRPr="00E819C8" w:rsidRDefault="00691208" w:rsidP="00691208">
      <w:pPr>
        <w:tabs>
          <w:tab w:val="left" w:pos="720"/>
        </w:tabs>
      </w:pPr>
      <w:r w:rsidRPr="00E819C8">
        <w:t xml:space="preserve">Beställaren är sammankallande, utformar dagordning och står för protokollskrivning för samtliga möten. Protokollet ska justeras av parterna. </w:t>
      </w:r>
    </w:p>
    <w:p w14:paraId="1E641676" w14:textId="77777777" w:rsidR="00691208" w:rsidRPr="00E819C8" w:rsidRDefault="00691208" w:rsidP="00691208">
      <w:pPr>
        <w:tabs>
          <w:tab w:val="left" w:pos="720"/>
        </w:tabs>
      </w:pPr>
      <w:r w:rsidRPr="00E819C8">
        <w:t>Entreprenören svarar för att dennes personal inklusive fackliga representanter får del av protokoll från samtliga möten och uppföljningar.</w:t>
      </w:r>
    </w:p>
    <w:p w14:paraId="00BE7F38" w14:textId="77777777" w:rsidR="00691208" w:rsidRPr="00E819C8" w:rsidRDefault="00691208" w:rsidP="00691208">
      <w:pPr>
        <w:tabs>
          <w:tab w:val="left" w:pos="720"/>
        </w:tabs>
      </w:pPr>
      <w:r w:rsidRPr="00BD61FB">
        <w:t xml:space="preserve">Förutom ovanstående möten hålls arbetsmiljömöten enligt 5.8.6. Beställaren kan också, förutom avtalsmöten, genomföra särskilda </w:t>
      </w:r>
      <w:r w:rsidRPr="00BD61FB">
        <w:rPr>
          <w:i/>
        </w:rPr>
        <w:t xml:space="preserve">avtals- och kvalitetsuppföljningar. </w:t>
      </w:r>
      <w:r w:rsidRPr="00BD61FB">
        <w:t>Vid dessa följs entreprenören och dennes verksamhet samt beställarens åtaganden</w:t>
      </w:r>
      <w:r w:rsidRPr="00E819C8">
        <w:t xml:space="preserve"> upp. Lämpligt intervall för dessa uppföljningar är vartannat år. Beställaren har rätt att ta in externa företag för att följa upp entreprenaden utifrån de krav som ställs i </w:t>
      </w:r>
      <w:r w:rsidRPr="003A5A46">
        <w:t>upphandlingsdokumentet</w:t>
      </w:r>
      <w:r w:rsidRPr="003A5A46">
        <w:rPr>
          <w:i/>
        </w:rPr>
        <w:t xml:space="preserve"> </w:t>
      </w:r>
      <w:r w:rsidRPr="00E819C8">
        <w:t>och avtalet. Kostnader för uppföljningar fördelas så att beställaren står för genomförandet av uppföljningarna och</w:t>
      </w:r>
      <w:r>
        <w:t xml:space="preserve"> </w:t>
      </w:r>
      <w:r w:rsidRPr="00E819C8">
        <w:t>entreprenören står för sina egna kostnader i form av arbetstid för den personal som ska medverka eller närvara.</w:t>
      </w:r>
    </w:p>
    <w:p w14:paraId="27232C5C" w14:textId="77777777" w:rsidR="00691208" w:rsidRPr="00E819C8" w:rsidRDefault="00691208" w:rsidP="00691208">
      <w:pPr>
        <w:tabs>
          <w:tab w:val="left" w:pos="720"/>
        </w:tabs>
        <w:rPr>
          <w:i/>
          <w:color w:val="FF0000"/>
        </w:rPr>
      </w:pPr>
      <w:r w:rsidRPr="00E819C8">
        <w:rPr>
          <w:i/>
          <w:color w:val="FF0000"/>
        </w:rPr>
        <w:t xml:space="preserve">Det är mycket viktigt att beställaren följer upp avtalet för att försäkra sig om att ställda krav uppfylls. Krav som inte kan eller kommer att följas upp bör inte ställas. </w:t>
      </w:r>
    </w:p>
    <w:p w14:paraId="0B6994ED" w14:textId="77777777" w:rsidR="00691208" w:rsidRPr="00E139D1" w:rsidRDefault="00691208" w:rsidP="00691208">
      <w:pPr>
        <w:tabs>
          <w:tab w:val="left" w:pos="720"/>
        </w:tabs>
        <w:rPr>
          <w:color w:val="EE0000"/>
        </w:rPr>
      </w:pPr>
      <w:r w:rsidRPr="00E139D1">
        <w:rPr>
          <w:i/>
          <w:color w:val="EE0000"/>
        </w:rPr>
        <w:t>Till mallen finns en bilaga för entreprenaduppföljning. Bilaga entreprenaduppföljning sammanfattar de krav som ställs i upphandlingsdokumentet och kan användas för att förenkla uppföljningen. Det är viktigt att bilagan uppdateras med eventuella förändringar som görs i upphandlingsdokumentet jämfört med denna mall. Bilagan ger både beställare och entreprenör en överblick över de krav som ställs och därmed ska följas upp och kan därför med fördel bifogas upphandlingsdokumentet vid upphandlingen.</w:t>
      </w:r>
    </w:p>
    <w:p w14:paraId="781836B7" w14:textId="53A03D6D" w:rsidR="00691208" w:rsidRPr="00D74F64" w:rsidRDefault="00691208" w:rsidP="00691208">
      <w:pPr>
        <w:rPr>
          <w:i/>
          <w:color w:val="A02B93" w:themeColor="accent5"/>
        </w:rPr>
      </w:pPr>
      <w:r w:rsidRPr="00D74F64">
        <w:rPr>
          <w:i/>
          <w:color w:val="A02B93" w:themeColor="accent5"/>
        </w:rPr>
        <w:t>Till agendan för Avtalsmöte fogas en punkt som avser Yrkesmässig kapacitet</w:t>
      </w:r>
      <w:r w:rsidR="00D74F64" w:rsidRPr="00D74F64">
        <w:rPr>
          <w:i/>
          <w:color w:val="A02B93" w:themeColor="accent5"/>
        </w:rPr>
        <w:t xml:space="preserve"> </w:t>
      </w:r>
      <w:r w:rsidRPr="00D74F64">
        <w:rPr>
          <w:i/>
          <w:color w:val="A02B93" w:themeColor="accent5"/>
        </w:rPr>
        <w:t>- validering för regelbunden uppföljning av den plan för validering som anbudsgivaren presenterat (senast vid kontraktsskrivning). Syfte att säkerställa att anbudsgivaren förmår att genomföra validering enligt plan och att i det fall omsättning av personal sker åtgärder kan vidtas för att kompetensnivån ska kunna bibehållas.</w:t>
      </w:r>
    </w:p>
    <w:p w14:paraId="53F7F241" w14:textId="77777777" w:rsidR="00691208" w:rsidRPr="00D74F64" w:rsidRDefault="00691208" w:rsidP="00691208">
      <w:pPr>
        <w:rPr>
          <w:b/>
          <w:bCs/>
          <w:i/>
          <w:color w:val="A02B93" w:themeColor="accent5"/>
          <w:sz w:val="24"/>
          <w:szCs w:val="24"/>
        </w:rPr>
      </w:pPr>
      <w:r w:rsidRPr="00D74F64">
        <w:rPr>
          <w:i/>
          <w:color w:val="A02B93" w:themeColor="accent5"/>
        </w:rPr>
        <w:t>Komplettera bilagan Entreprenaduppföljning med punkt om Validering</w:t>
      </w:r>
      <w:r w:rsidRPr="00D74F64">
        <w:rPr>
          <w:b/>
          <w:bCs/>
          <w:i/>
          <w:color w:val="A02B93" w:themeColor="accent5"/>
          <w:sz w:val="24"/>
          <w:szCs w:val="24"/>
        </w:rPr>
        <w:t>.</w:t>
      </w:r>
    </w:p>
    <w:p w14:paraId="5FC8BE40" w14:textId="77777777" w:rsidR="004E5E50" w:rsidRDefault="004E5E50" w:rsidP="0039545F">
      <w:pPr>
        <w:rPr>
          <w:i/>
          <w:color w:val="FF0000"/>
        </w:rPr>
      </w:pPr>
    </w:p>
    <w:p w14:paraId="75B792CB" w14:textId="77777777" w:rsidR="004E5E50" w:rsidRDefault="004E5E50">
      <w:pPr>
        <w:rPr>
          <w:i/>
          <w:color w:val="FF0000"/>
        </w:rPr>
      </w:pPr>
      <w:r>
        <w:rPr>
          <w:i/>
          <w:color w:val="FF0000"/>
        </w:rPr>
        <w:br w:type="page"/>
      </w:r>
    </w:p>
    <w:p w14:paraId="7F9B78F4" w14:textId="333790B7" w:rsidR="0039545F" w:rsidRPr="00F67156" w:rsidRDefault="003A6F2C" w:rsidP="0039545F">
      <w:pPr>
        <w:rPr>
          <w:b/>
          <w:bCs/>
          <w:sz w:val="28"/>
          <w:szCs w:val="28"/>
        </w:rPr>
      </w:pPr>
      <w:r w:rsidRPr="00F67156">
        <w:rPr>
          <w:b/>
          <w:bCs/>
          <w:sz w:val="28"/>
          <w:szCs w:val="28"/>
        </w:rPr>
        <w:lastRenderedPageBreak/>
        <w:t xml:space="preserve">UNDERLAG </w:t>
      </w:r>
      <w:r w:rsidR="009645D2">
        <w:rPr>
          <w:b/>
          <w:bCs/>
          <w:sz w:val="28"/>
          <w:szCs w:val="28"/>
        </w:rPr>
        <w:t>/LÄNKAR</w:t>
      </w:r>
      <w:r w:rsidR="0039545F" w:rsidRPr="00F67156">
        <w:rPr>
          <w:b/>
          <w:bCs/>
          <w:sz w:val="28"/>
          <w:szCs w:val="28"/>
        </w:rPr>
        <w:t xml:space="preserve"> till upphandlingsdokumenten</w:t>
      </w:r>
    </w:p>
    <w:p w14:paraId="0A7C31EA" w14:textId="6D46E2DD" w:rsidR="0039545F" w:rsidRPr="00F67156" w:rsidRDefault="0039545F" w:rsidP="0039545F">
      <w:pPr>
        <w:pStyle w:val="Liststycke"/>
        <w:numPr>
          <w:ilvl w:val="0"/>
          <w:numId w:val="2"/>
        </w:numPr>
        <w:spacing w:after="0" w:line="240" w:lineRule="auto"/>
        <w:rPr>
          <w:iCs/>
          <w:sz w:val="24"/>
          <w:szCs w:val="24"/>
        </w:rPr>
      </w:pPr>
      <w:r w:rsidRPr="00F67156">
        <w:rPr>
          <w:b/>
          <w:bCs/>
          <w:iCs/>
          <w:sz w:val="24"/>
          <w:szCs w:val="24"/>
        </w:rPr>
        <w:t>Offert från Kompetenskansliet</w:t>
      </w:r>
      <w:r w:rsidRPr="00F67156">
        <w:rPr>
          <w:iCs/>
          <w:sz w:val="24"/>
          <w:szCs w:val="24"/>
        </w:rPr>
        <w:t xml:space="preserve"> (</w:t>
      </w:r>
      <w:proofErr w:type="spellStart"/>
      <w:r w:rsidRPr="00F67156">
        <w:rPr>
          <w:iCs/>
          <w:sz w:val="24"/>
          <w:szCs w:val="24"/>
        </w:rPr>
        <w:t>Sobona</w:t>
      </w:r>
      <w:proofErr w:type="spellEnd"/>
      <w:r w:rsidRPr="00F67156">
        <w:rPr>
          <w:iCs/>
          <w:sz w:val="24"/>
          <w:szCs w:val="24"/>
        </w:rPr>
        <w:t xml:space="preserve">) </w:t>
      </w:r>
      <w:r w:rsidR="003A6F2C" w:rsidRPr="00F67156">
        <w:rPr>
          <w:iCs/>
          <w:sz w:val="24"/>
          <w:szCs w:val="24"/>
        </w:rPr>
        <w:t xml:space="preserve">kan begäras </w:t>
      </w:r>
      <w:r w:rsidRPr="00F67156">
        <w:rPr>
          <w:iCs/>
          <w:sz w:val="24"/>
          <w:szCs w:val="24"/>
        </w:rPr>
        <w:t xml:space="preserve">för det aktuella uppdraget – beställaren begär detta från Kompetenskansliet och </w:t>
      </w:r>
      <w:r w:rsidR="003A6F2C" w:rsidRPr="00F67156">
        <w:rPr>
          <w:iCs/>
          <w:sz w:val="24"/>
          <w:szCs w:val="24"/>
        </w:rPr>
        <w:t xml:space="preserve">kan </w:t>
      </w:r>
      <w:r w:rsidRPr="00F67156">
        <w:rPr>
          <w:iCs/>
          <w:sz w:val="24"/>
          <w:szCs w:val="24"/>
        </w:rPr>
        <w:t>lämna</w:t>
      </w:r>
      <w:r w:rsidR="003A6F2C" w:rsidRPr="00F67156">
        <w:rPr>
          <w:iCs/>
          <w:sz w:val="24"/>
          <w:szCs w:val="24"/>
        </w:rPr>
        <w:t>s</w:t>
      </w:r>
      <w:r w:rsidRPr="00F67156">
        <w:rPr>
          <w:iCs/>
          <w:sz w:val="24"/>
          <w:szCs w:val="24"/>
        </w:rPr>
        <w:t xml:space="preserve"> som underlag till anbudsgivarna.</w:t>
      </w:r>
    </w:p>
    <w:p w14:paraId="130C82C7" w14:textId="21C55241" w:rsidR="003A6F2C" w:rsidRPr="00F67156" w:rsidRDefault="003A6F2C" w:rsidP="003A6F2C">
      <w:pPr>
        <w:spacing w:after="0" w:line="240" w:lineRule="auto"/>
        <w:ind w:left="720"/>
        <w:rPr>
          <w:iCs/>
          <w:sz w:val="24"/>
          <w:szCs w:val="24"/>
        </w:rPr>
      </w:pPr>
      <w:r w:rsidRPr="00F67156">
        <w:rPr>
          <w:iCs/>
          <w:sz w:val="24"/>
          <w:szCs w:val="24"/>
        </w:rPr>
        <w:t>Alternativt hänvisas till Kompetenskansliet att anbudsgivaren kan begära en offert.</w:t>
      </w:r>
    </w:p>
    <w:p w14:paraId="74463D02" w14:textId="77777777" w:rsidR="00F67156" w:rsidRPr="00F67156" w:rsidRDefault="00F67156" w:rsidP="003A6F2C">
      <w:pPr>
        <w:spacing w:after="0" w:line="240" w:lineRule="auto"/>
        <w:ind w:left="720"/>
        <w:rPr>
          <w:iCs/>
          <w:sz w:val="24"/>
          <w:szCs w:val="24"/>
        </w:rPr>
      </w:pPr>
    </w:p>
    <w:p w14:paraId="0EBBBCF9" w14:textId="32DEFDE7" w:rsidR="00F67156" w:rsidRPr="00F67156" w:rsidRDefault="00F67156" w:rsidP="00F67156">
      <w:pPr>
        <w:pStyle w:val="Liststycke"/>
        <w:numPr>
          <w:ilvl w:val="0"/>
          <w:numId w:val="2"/>
        </w:numPr>
        <w:spacing w:after="0" w:line="240" w:lineRule="auto"/>
        <w:rPr>
          <w:b/>
          <w:bCs/>
          <w:iCs/>
          <w:sz w:val="24"/>
          <w:szCs w:val="24"/>
        </w:rPr>
      </w:pPr>
      <w:r w:rsidRPr="00F67156">
        <w:rPr>
          <w:b/>
          <w:bCs/>
          <w:iCs/>
          <w:sz w:val="24"/>
          <w:szCs w:val="24"/>
        </w:rPr>
        <w:t>Prislista</w:t>
      </w:r>
    </w:p>
    <w:p w14:paraId="2EF3FF40" w14:textId="521E8AC3" w:rsidR="00C955EC" w:rsidRPr="00F67156" w:rsidRDefault="00C955EC" w:rsidP="003A6F2C">
      <w:pPr>
        <w:spacing w:after="0" w:line="240" w:lineRule="auto"/>
        <w:ind w:left="720"/>
        <w:rPr>
          <w:iCs/>
          <w:sz w:val="24"/>
          <w:szCs w:val="24"/>
        </w:rPr>
      </w:pPr>
      <w:r w:rsidRPr="00F67156">
        <w:rPr>
          <w:iCs/>
          <w:sz w:val="24"/>
          <w:szCs w:val="24"/>
        </w:rPr>
        <w:t>Aktuell prislista: begärs från Kompetenskansliet</w:t>
      </w:r>
    </w:p>
    <w:p w14:paraId="30869AE9" w14:textId="77777777" w:rsidR="003A6F2C" w:rsidRDefault="003A6F2C" w:rsidP="003A6F2C">
      <w:pPr>
        <w:spacing w:after="0" w:line="240" w:lineRule="auto"/>
        <w:ind w:left="720"/>
        <w:rPr>
          <w:iCs/>
          <w:color w:val="FF0000"/>
          <w:sz w:val="24"/>
          <w:szCs w:val="24"/>
        </w:rPr>
      </w:pPr>
    </w:p>
    <w:p w14:paraId="27ED4216" w14:textId="6B8DCF20" w:rsidR="003A6F2C" w:rsidRPr="00F67156" w:rsidRDefault="003A6F2C" w:rsidP="003A6F2C">
      <w:pPr>
        <w:spacing w:after="0" w:line="240" w:lineRule="auto"/>
        <w:rPr>
          <w:b/>
          <w:bCs/>
          <w:iCs/>
          <w:sz w:val="24"/>
          <w:szCs w:val="24"/>
        </w:rPr>
      </w:pPr>
      <w:r w:rsidRPr="003A6F2C">
        <w:rPr>
          <w:b/>
          <w:bCs/>
          <w:iCs/>
          <w:color w:val="FF0000"/>
          <w:sz w:val="24"/>
          <w:szCs w:val="24"/>
        </w:rPr>
        <w:t xml:space="preserve">      </w:t>
      </w:r>
      <w:r w:rsidRPr="00F67156">
        <w:rPr>
          <w:b/>
          <w:bCs/>
          <w:iCs/>
          <w:sz w:val="24"/>
          <w:szCs w:val="24"/>
        </w:rPr>
        <w:t>Möjliga bilagor och länkar:</w:t>
      </w:r>
    </w:p>
    <w:p w14:paraId="5993887E" w14:textId="186F78E6" w:rsidR="0039545F" w:rsidRPr="00F67156" w:rsidRDefault="0039545F" w:rsidP="0039545F">
      <w:pPr>
        <w:pStyle w:val="Liststycke"/>
        <w:numPr>
          <w:ilvl w:val="0"/>
          <w:numId w:val="2"/>
        </w:numPr>
        <w:spacing w:after="0" w:line="240" w:lineRule="auto"/>
        <w:rPr>
          <w:iCs/>
          <w:sz w:val="24"/>
          <w:szCs w:val="24"/>
        </w:rPr>
      </w:pPr>
      <w:r w:rsidRPr="00F67156">
        <w:rPr>
          <w:b/>
          <w:bCs/>
          <w:iCs/>
          <w:sz w:val="24"/>
          <w:szCs w:val="24"/>
        </w:rPr>
        <w:t xml:space="preserve"> Kompetenskansliets tjänster</w:t>
      </w:r>
      <w:r w:rsidR="003A6F2C" w:rsidRPr="00F67156">
        <w:rPr>
          <w:b/>
          <w:bCs/>
          <w:iCs/>
          <w:sz w:val="24"/>
          <w:szCs w:val="24"/>
        </w:rPr>
        <w:t>:</w:t>
      </w:r>
    </w:p>
    <w:p w14:paraId="3C60D870" w14:textId="77777777" w:rsidR="003A6F2C" w:rsidRDefault="003A6F2C" w:rsidP="003A6F2C">
      <w:pPr>
        <w:pStyle w:val="Liststycke"/>
      </w:pPr>
      <w:hyperlink r:id="rId8" w:history="1">
        <w:r>
          <w:rPr>
            <w:rStyle w:val="Hyperlnk"/>
          </w:rPr>
          <w:t xml:space="preserve">Tjänster inom branschvalidering | </w:t>
        </w:r>
        <w:proofErr w:type="spellStart"/>
        <w:r>
          <w:rPr>
            <w:rStyle w:val="Hyperlnk"/>
          </w:rPr>
          <w:t>Sobona</w:t>
        </w:r>
        <w:proofErr w:type="spellEnd"/>
      </w:hyperlink>
    </w:p>
    <w:p w14:paraId="5579CAAB" w14:textId="77777777" w:rsidR="003A6F2C" w:rsidRDefault="003A6F2C" w:rsidP="003A6F2C">
      <w:pPr>
        <w:pStyle w:val="Liststycke"/>
        <w:spacing w:after="0" w:line="240" w:lineRule="auto"/>
        <w:rPr>
          <w:iCs/>
          <w:color w:val="FF0000"/>
          <w:sz w:val="24"/>
          <w:szCs w:val="24"/>
        </w:rPr>
      </w:pPr>
    </w:p>
    <w:p w14:paraId="6CB8B6ED" w14:textId="77777777" w:rsidR="003A6F2C" w:rsidRPr="004E5E50" w:rsidRDefault="003A6F2C" w:rsidP="0039545F">
      <w:pPr>
        <w:pStyle w:val="Liststycke"/>
        <w:numPr>
          <w:ilvl w:val="0"/>
          <w:numId w:val="2"/>
        </w:numPr>
        <w:spacing w:after="0" w:line="240" w:lineRule="auto"/>
        <w:rPr>
          <w:iCs/>
          <w:sz w:val="24"/>
          <w:szCs w:val="24"/>
        </w:rPr>
      </w:pPr>
      <w:r w:rsidRPr="004E5E50">
        <w:rPr>
          <w:b/>
          <w:bCs/>
          <w:iCs/>
          <w:sz w:val="24"/>
          <w:szCs w:val="24"/>
        </w:rPr>
        <w:t>Valideringsmodell inom avfallshantering och återvinning samt yrkesprofiler för nedladdning</w:t>
      </w:r>
    </w:p>
    <w:p w14:paraId="60F85E84" w14:textId="4494ECDD" w:rsidR="004E5E50" w:rsidRPr="004E5E50" w:rsidRDefault="003A6F2C" w:rsidP="004E5E50">
      <w:pPr>
        <w:pStyle w:val="Liststycke"/>
      </w:pPr>
      <w:hyperlink r:id="rId9" w:history="1">
        <w:r w:rsidRPr="004E5E50">
          <w:rPr>
            <w:rStyle w:val="Hyperlnk"/>
            <w:color w:val="auto"/>
          </w:rPr>
          <w:t>https://sobona.se/vara-fragor/enklare-vag/branschvalidering/valideringsmodell-for-avfallshantering-och-atervinning</w:t>
        </w:r>
      </w:hyperlink>
    </w:p>
    <w:p w14:paraId="08FE7895" w14:textId="77777777" w:rsidR="003A6F2C" w:rsidRPr="004E5E50" w:rsidRDefault="003A6F2C" w:rsidP="003A6F2C">
      <w:pPr>
        <w:spacing w:after="0" w:line="240" w:lineRule="auto"/>
        <w:rPr>
          <w:iCs/>
          <w:sz w:val="24"/>
          <w:szCs w:val="24"/>
        </w:rPr>
      </w:pPr>
    </w:p>
    <w:p w14:paraId="096C872B" w14:textId="30CA0B41" w:rsidR="003A6F2C" w:rsidRPr="004E5E50" w:rsidRDefault="0039545F" w:rsidP="0039545F">
      <w:pPr>
        <w:pStyle w:val="Liststycke"/>
        <w:numPr>
          <w:ilvl w:val="0"/>
          <w:numId w:val="2"/>
        </w:numPr>
        <w:spacing w:after="0" w:line="240" w:lineRule="auto"/>
        <w:rPr>
          <w:iCs/>
          <w:sz w:val="24"/>
          <w:szCs w:val="24"/>
        </w:rPr>
      </w:pPr>
      <w:r w:rsidRPr="004E5E50">
        <w:rPr>
          <w:b/>
          <w:bCs/>
          <w:iCs/>
          <w:sz w:val="24"/>
          <w:szCs w:val="24"/>
        </w:rPr>
        <w:t>Valideringsprocessen</w:t>
      </w:r>
    </w:p>
    <w:p w14:paraId="480F67F0" w14:textId="51520910" w:rsidR="007F6230" w:rsidRPr="00F67156" w:rsidRDefault="003A6F2C" w:rsidP="00F67156">
      <w:pPr>
        <w:pStyle w:val="Liststycke"/>
      </w:pPr>
      <w:hyperlink r:id="rId10" w:history="1">
        <w:r w:rsidRPr="002C6C64">
          <w:rPr>
            <w:rStyle w:val="Hyperlnk"/>
          </w:rPr>
          <w:t>https://sobona.se/kunskap-och-verktyg/enklare-vag/branschvalidering/valideringsprocessen</w:t>
        </w:r>
      </w:hyperlink>
    </w:p>
    <w:p w14:paraId="12243FCD" w14:textId="77777777" w:rsidR="007F6230" w:rsidRPr="008E53FE" w:rsidRDefault="007F6230" w:rsidP="007F6230">
      <w:pPr>
        <w:rPr>
          <w:b/>
          <w:bCs/>
        </w:rPr>
      </w:pPr>
    </w:p>
    <w:sectPr w:rsidR="007F6230" w:rsidRPr="008E53FE">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22B2" w14:textId="77777777" w:rsidR="006D2E12" w:rsidRDefault="006D2E12" w:rsidP="004E5E50">
      <w:pPr>
        <w:spacing w:after="0" w:line="240" w:lineRule="auto"/>
      </w:pPr>
      <w:r>
        <w:separator/>
      </w:r>
    </w:p>
  </w:endnote>
  <w:endnote w:type="continuationSeparator" w:id="0">
    <w:p w14:paraId="63E9338A" w14:textId="77777777" w:rsidR="006D2E12" w:rsidRDefault="006D2E12" w:rsidP="004E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94995352"/>
      <w:docPartObj>
        <w:docPartGallery w:val="Page Numbers (Bottom of Page)"/>
        <w:docPartUnique/>
      </w:docPartObj>
    </w:sdtPr>
    <w:sdtContent>
      <w:p w14:paraId="40D2F6D2" w14:textId="3BEC66EE" w:rsidR="004E5E50" w:rsidRDefault="004E5E50" w:rsidP="00853991">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08ABC5E1" w14:textId="77777777" w:rsidR="004E5E50" w:rsidRDefault="004E5E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98545269"/>
      <w:docPartObj>
        <w:docPartGallery w:val="Page Numbers (Bottom of Page)"/>
        <w:docPartUnique/>
      </w:docPartObj>
    </w:sdtPr>
    <w:sdtContent>
      <w:p w14:paraId="1BCC0BD3" w14:textId="00C24D38" w:rsidR="004E5E50" w:rsidRDefault="004E5E50" w:rsidP="00853991">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8</w:t>
        </w:r>
        <w:r>
          <w:rPr>
            <w:rStyle w:val="Sidnummer"/>
          </w:rPr>
          <w:fldChar w:fldCharType="end"/>
        </w:r>
      </w:p>
    </w:sdtContent>
  </w:sdt>
  <w:p w14:paraId="2F639EB3" w14:textId="77777777" w:rsidR="004E5E50" w:rsidRDefault="004E5E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32CD" w14:textId="77777777" w:rsidR="006D2E12" w:rsidRDefault="006D2E12" w:rsidP="004E5E50">
      <w:pPr>
        <w:spacing w:after="0" w:line="240" w:lineRule="auto"/>
      </w:pPr>
      <w:r>
        <w:separator/>
      </w:r>
    </w:p>
  </w:footnote>
  <w:footnote w:type="continuationSeparator" w:id="0">
    <w:p w14:paraId="694734A7" w14:textId="77777777" w:rsidR="006D2E12" w:rsidRDefault="006D2E12" w:rsidP="004E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097"/>
    <w:multiLevelType w:val="multilevel"/>
    <w:tmpl w:val="5E88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0D80"/>
    <w:multiLevelType w:val="hybridMultilevel"/>
    <w:tmpl w:val="40F8CD90"/>
    <w:lvl w:ilvl="0" w:tplc="B602E3CA">
      <w:start w:val="9"/>
      <w:numFmt w:val="bullet"/>
      <w:lvlText w:val="-"/>
      <w:lvlJc w:val="left"/>
      <w:pPr>
        <w:ind w:left="720" w:hanging="360"/>
      </w:pPr>
      <w:rPr>
        <w:rFonts w:ascii="Aptos" w:eastAsiaTheme="majorEastAsia" w:hAnsi="Aptos"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5C400C"/>
    <w:multiLevelType w:val="hybridMultilevel"/>
    <w:tmpl w:val="C96E15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76229906">
    <w:abstractNumId w:val="0"/>
  </w:num>
  <w:num w:numId="2" w16cid:durableId="1817605348">
    <w:abstractNumId w:val="2"/>
  </w:num>
  <w:num w:numId="3" w16cid:durableId="70853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FE"/>
    <w:rsid w:val="00016B09"/>
    <w:rsid w:val="00051EA9"/>
    <w:rsid w:val="000554AE"/>
    <w:rsid w:val="000849B5"/>
    <w:rsid w:val="00146AA0"/>
    <w:rsid w:val="00195FEB"/>
    <w:rsid w:val="001A11AE"/>
    <w:rsid w:val="001E3191"/>
    <w:rsid w:val="001F0EDD"/>
    <w:rsid w:val="002D7079"/>
    <w:rsid w:val="00354F35"/>
    <w:rsid w:val="003941FB"/>
    <w:rsid w:val="0039545F"/>
    <w:rsid w:val="003A6F2C"/>
    <w:rsid w:val="004243A4"/>
    <w:rsid w:val="00474B59"/>
    <w:rsid w:val="004E5E50"/>
    <w:rsid w:val="00691208"/>
    <w:rsid w:val="006B1F1C"/>
    <w:rsid w:val="006D2E12"/>
    <w:rsid w:val="0074593C"/>
    <w:rsid w:val="00753256"/>
    <w:rsid w:val="007F6230"/>
    <w:rsid w:val="008562D1"/>
    <w:rsid w:val="00865427"/>
    <w:rsid w:val="008E53FE"/>
    <w:rsid w:val="008F7A3F"/>
    <w:rsid w:val="009440E1"/>
    <w:rsid w:val="009645D2"/>
    <w:rsid w:val="00987124"/>
    <w:rsid w:val="009A35AA"/>
    <w:rsid w:val="00A34772"/>
    <w:rsid w:val="00B1588E"/>
    <w:rsid w:val="00BF3DCB"/>
    <w:rsid w:val="00C154F8"/>
    <w:rsid w:val="00C955EC"/>
    <w:rsid w:val="00D74F64"/>
    <w:rsid w:val="00DD7858"/>
    <w:rsid w:val="00E10E0F"/>
    <w:rsid w:val="00E139D1"/>
    <w:rsid w:val="00E2217E"/>
    <w:rsid w:val="00E264D4"/>
    <w:rsid w:val="00E542CA"/>
    <w:rsid w:val="00E71994"/>
    <w:rsid w:val="00E83FB6"/>
    <w:rsid w:val="00E94C1C"/>
    <w:rsid w:val="00F01802"/>
    <w:rsid w:val="00F67156"/>
    <w:rsid w:val="00F9074D"/>
    <w:rsid w:val="00FE4DA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DFAC"/>
  <w15:chartTrackingRefBased/>
  <w15:docId w15:val="{1B72FE9B-0503-4000-BF15-FBB48932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8E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nhideWhenUsed/>
    <w:qFormat/>
    <w:rsid w:val="008E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nhideWhenUsed/>
    <w:qFormat/>
    <w:rsid w:val="008E53F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E53F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E53F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E53F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E53F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E53F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E53F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E53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8E53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8E53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E53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E53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E53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E53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E53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E53FE"/>
    <w:rPr>
      <w:rFonts w:eastAsiaTheme="majorEastAsia" w:cstheme="majorBidi"/>
      <w:color w:val="272727" w:themeColor="text1" w:themeTint="D8"/>
    </w:rPr>
  </w:style>
  <w:style w:type="paragraph" w:styleId="Rubrik">
    <w:name w:val="Title"/>
    <w:basedOn w:val="Normal"/>
    <w:next w:val="Normal"/>
    <w:link w:val="RubrikChar"/>
    <w:uiPriority w:val="10"/>
    <w:qFormat/>
    <w:rsid w:val="008E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53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53F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E53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53F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E53FE"/>
    <w:rPr>
      <w:i/>
      <w:iCs/>
      <w:color w:val="404040" w:themeColor="text1" w:themeTint="BF"/>
    </w:rPr>
  </w:style>
  <w:style w:type="paragraph" w:styleId="Liststycke">
    <w:name w:val="List Paragraph"/>
    <w:basedOn w:val="Normal"/>
    <w:uiPriority w:val="34"/>
    <w:qFormat/>
    <w:rsid w:val="008E53FE"/>
    <w:pPr>
      <w:ind w:left="720"/>
      <w:contextualSpacing/>
    </w:pPr>
  </w:style>
  <w:style w:type="character" w:styleId="Starkbetoning">
    <w:name w:val="Intense Emphasis"/>
    <w:basedOn w:val="Standardstycketeckensnitt"/>
    <w:uiPriority w:val="21"/>
    <w:qFormat/>
    <w:rsid w:val="008E53FE"/>
    <w:rPr>
      <w:i/>
      <w:iCs/>
      <w:color w:val="0F4761" w:themeColor="accent1" w:themeShade="BF"/>
    </w:rPr>
  </w:style>
  <w:style w:type="paragraph" w:styleId="Starktcitat">
    <w:name w:val="Intense Quote"/>
    <w:basedOn w:val="Normal"/>
    <w:next w:val="Normal"/>
    <w:link w:val="StarktcitatChar"/>
    <w:uiPriority w:val="30"/>
    <w:qFormat/>
    <w:rsid w:val="008E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E53FE"/>
    <w:rPr>
      <w:i/>
      <w:iCs/>
      <w:color w:val="0F4761" w:themeColor="accent1" w:themeShade="BF"/>
    </w:rPr>
  </w:style>
  <w:style w:type="character" w:styleId="Starkreferens">
    <w:name w:val="Intense Reference"/>
    <w:basedOn w:val="Standardstycketeckensnitt"/>
    <w:uiPriority w:val="32"/>
    <w:qFormat/>
    <w:rsid w:val="008E53FE"/>
    <w:rPr>
      <w:b/>
      <w:bCs/>
      <w:smallCaps/>
      <w:color w:val="0F4761" w:themeColor="accent1" w:themeShade="BF"/>
      <w:spacing w:val="5"/>
    </w:rPr>
  </w:style>
  <w:style w:type="paragraph" w:styleId="Kommentarer">
    <w:name w:val="annotation text"/>
    <w:basedOn w:val="Normal"/>
    <w:link w:val="KommentarerChar"/>
    <w:uiPriority w:val="99"/>
    <w:semiHidden/>
    <w:unhideWhenUsed/>
    <w:rsid w:val="001A11AE"/>
    <w:pPr>
      <w:spacing w:line="240" w:lineRule="auto"/>
    </w:pPr>
    <w:rPr>
      <w:sz w:val="20"/>
      <w:szCs w:val="20"/>
    </w:rPr>
  </w:style>
  <w:style w:type="character" w:customStyle="1" w:styleId="KommentarerChar">
    <w:name w:val="Kommentarer Char"/>
    <w:basedOn w:val="Standardstycketeckensnitt"/>
    <w:link w:val="Kommentarer"/>
    <w:uiPriority w:val="99"/>
    <w:semiHidden/>
    <w:rsid w:val="001A11AE"/>
    <w:rPr>
      <w:sz w:val="20"/>
      <w:szCs w:val="20"/>
    </w:rPr>
  </w:style>
  <w:style w:type="character" w:styleId="Kommentarsreferens">
    <w:name w:val="annotation reference"/>
    <w:semiHidden/>
    <w:rsid w:val="001A11AE"/>
    <w:rPr>
      <w:sz w:val="18"/>
    </w:rPr>
  </w:style>
  <w:style w:type="table" w:styleId="Tabellrutnt">
    <w:name w:val="Table Grid"/>
    <w:basedOn w:val="Normaltabell"/>
    <w:uiPriority w:val="39"/>
    <w:rsid w:val="001A11AE"/>
    <w:pPr>
      <w:spacing w:after="0" w:line="240" w:lineRule="auto"/>
    </w:pPr>
    <w:rPr>
      <w:rFonts w:ascii="Times New Roman" w:eastAsia="Times New Roman" w:hAnsi="Times New Roman" w:cs="Times New Roman"/>
      <w:kern w:val="0"/>
      <w:sz w:val="24"/>
      <w:szCs w:val="24"/>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A6F2C"/>
    <w:rPr>
      <w:color w:val="467886"/>
      <w:u w:val="single"/>
    </w:rPr>
  </w:style>
  <w:style w:type="character" w:styleId="Olstomnmnande">
    <w:name w:val="Unresolved Mention"/>
    <w:basedOn w:val="Standardstycketeckensnitt"/>
    <w:uiPriority w:val="99"/>
    <w:semiHidden/>
    <w:unhideWhenUsed/>
    <w:rsid w:val="003A6F2C"/>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D74F64"/>
    <w:rPr>
      <w:b/>
      <w:bCs/>
    </w:rPr>
  </w:style>
  <w:style w:type="character" w:customStyle="1" w:styleId="KommentarsmneChar">
    <w:name w:val="Kommentarsämne Char"/>
    <w:basedOn w:val="KommentarerChar"/>
    <w:link w:val="Kommentarsmne"/>
    <w:uiPriority w:val="99"/>
    <w:semiHidden/>
    <w:rsid w:val="00D74F64"/>
    <w:rPr>
      <w:b/>
      <w:bCs/>
      <w:sz w:val="20"/>
      <w:szCs w:val="20"/>
    </w:rPr>
  </w:style>
  <w:style w:type="paragraph" w:styleId="Sidfot">
    <w:name w:val="footer"/>
    <w:basedOn w:val="Normal"/>
    <w:link w:val="SidfotChar"/>
    <w:uiPriority w:val="99"/>
    <w:unhideWhenUsed/>
    <w:rsid w:val="004E5E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5E50"/>
  </w:style>
  <w:style w:type="character" w:styleId="Sidnummer">
    <w:name w:val="page number"/>
    <w:basedOn w:val="Standardstycketeckensnitt"/>
    <w:uiPriority w:val="99"/>
    <w:semiHidden/>
    <w:unhideWhenUsed/>
    <w:rsid w:val="004E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bona.se/kunskap-och-verktyg/enklare-vag/branschvalidering/tjan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obona.se/kunskap-och-verktyg/enklare-vag/branschvalidering/valideringsprocessen" TargetMode="External"/><Relationship Id="rId4" Type="http://schemas.openxmlformats.org/officeDocument/2006/relationships/settings" Target="settings.xml"/><Relationship Id="rId9" Type="http://schemas.openxmlformats.org/officeDocument/2006/relationships/hyperlink" Target="https://sobona.se/vara-fragor/enklare-vag/branschvalidering/valideringsmodell-for-avfallshantering-och-atervinning"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5FD4-FDA9-4AE8-9F8E-38C09028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2792</Words>
  <Characters>14801</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Nylund</dc:creator>
  <cp:keywords/>
  <dc:description/>
  <cp:lastModifiedBy>Jenny Westin</cp:lastModifiedBy>
  <cp:revision>23</cp:revision>
  <dcterms:created xsi:type="dcterms:W3CDTF">2025-09-24T08:58:00Z</dcterms:created>
  <dcterms:modified xsi:type="dcterms:W3CDTF">2025-10-23T11:45:00Z</dcterms:modified>
</cp:coreProperties>
</file>