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1F1F" w14:textId="7969CE7D" w:rsidR="00121E23" w:rsidRPr="00A142FB" w:rsidRDefault="0099586B" w:rsidP="00A142FB">
      <w:pPr>
        <w:pStyle w:val="Rubrik1"/>
      </w:pPr>
      <w:bookmarkStart w:id="0" w:name="_Toc99571251"/>
      <w:bookmarkStart w:id="1" w:name="_Toc99605749"/>
      <w:r w:rsidRPr="00A142FB">
        <w:t>Vanliga frågor och svar: Nya krav på påsar för matavfall</w:t>
      </w:r>
      <w:bookmarkEnd w:id="0"/>
      <w:bookmarkEnd w:id="1"/>
    </w:p>
    <w:p w14:paraId="71ED19A4" w14:textId="77777777" w:rsidR="004D6965" w:rsidRDefault="004D6965" w:rsidP="004D6965"/>
    <w:sdt>
      <w:sdtPr>
        <w:rPr>
          <w:rFonts w:asciiTheme="minorHAnsi" w:eastAsiaTheme="minorHAnsi" w:hAnsiTheme="minorHAnsi" w:cstheme="minorBidi"/>
          <w:b w:val="0"/>
          <w:bCs w:val="0"/>
          <w:color w:val="auto"/>
          <w:sz w:val="24"/>
          <w:szCs w:val="24"/>
          <w:lang w:eastAsia="en-US"/>
        </w:rPr>
        <w:id w:val="1454896681"/>
        <w:docPartObj>
          <w:docPartGallery w:val="Table of Contents"/>
          <w:docPartUnique/>
        </w:docPartObj>
      </w:sdtPr>
      <w:sdtEndPr>
        <w:rPr>
          <w:noProof/>
        </w:rPr>
      </w:sdtEndPr>
      <w:sdtContent>
        <w:p w14:paraId="1BF05385" w14:textId="1816E211" w:rsidR="00F0604B" w:rsidRPr="00F261BF" w:rsidRDefault="00976CAD" w:rsidP="00F261BF">
          <w:pPr>
            <w:pStyle w:val="Innehllsfrteckningsrubrik"/>
            <w:rPr>
              <w:noProof/>
              <w:color w:val="auto"/>
            </w:rPr>
          </w:pPr>
          <w:r w:rsidRPr="00976CAD">
            <w:rPr>
              <w:color w:val="auto"/>
            </w:rPr>
            <w:t>Lista med frågor och svar i detta dokument</w:t>
          </w:r>
          <w:r w:rsidR="004B26BE">
            <w:rPr>
              <w:b w:val="0"/>
              <w:bCs w:val="0"/>
            </w:rPr>
            <w:fldChar w:fldCharType="begin"/>
          </w:r>
          <w:r w:rsidR="004B26BE">
            <w:instrText>TOC \o "1-3" \h \z \u</w:instrText>
          </w:r>
          <w:r w:rsidR="004B26BE">
            <w:rPr>
              <w:b w:val="0"/>
              <w:bCs w:val="0"/>
            </w:rPr>
            <w:fldChar w:fldCharType="separate"/>
          </w:r>
        </w:p>
        <w:p w14:paraId="6DC0DB99" w14:textId="29C1747D"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0" w:history="1">
            <w:r w:rsidR="00F0604B" w:rsidRPr="008E2F08">
              <w:rPr>
                <w:rStyle w:val="Hyperlnk"/>
                <w:noProof/>
              </w:rPr>
              <w:t>Vad innebär det nya kravet?</w:t>
            </w:r>
            <w:r w:rsidR="00F0604B">
              <w:rPr>
                <w:noProof/>
                <w:webHidden/>
              </w:rPr>
              <w:tab/>
            </w:r>
            <w:r w:rsidR="00F0604B">
              <w:rPr>
                <w:noProof/>
                <w:webHidden/>
              </w:rPr>
              <w:fldChar w:fldCharType="begin"/>
            </w:r>
            <w:r w:rsidR="00F0604B">
              <w:rPr>
                <w:noProof/>
                <w:webHidden/>
              </w:rPr>
              <w:instrText xml:space="preserve"> PAGEREF _Toc99605750 \h </w:instrText>
            </w:r>
            <w:r w:rsidR="00F0604B">
              <w:rPr>
                <w:noProof/>
                <w:webHidden/>
              </w:rPr>
            </w:r>
            <w:r w:rsidR="00F0604B">
              <w:rPr>
                <w:noProof/>
                <w:webHidden/>
              </w:rPr>
              <w:fldChar w:fldCharType="separate"/>
            </w:r>
            <w:r w:rsidR="00CA7364">
              <w:rPr>
                <w:noProof/>
                <w:webHidden/>
              </w:rPr>
              <w:t>2</w:t>
            </w:r>
            <w:r w:rsidR="00F0604B">
              <w:rPr>
                <w:noProof/>
                <w:webHidden/>
              </w:rPr>
              <w:fldChar w:fldCharType="end"/>
            </w:r>
          </w:hyperlink>
        </w:p>
        <w:p w14:paraId="1AB564F6" w14:textId="5E90942E"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1" w:history="1">
            <w:r w:rsidR="00F0604B" w:rsidRPr="008E2F08">
              <w:rPr>
                <w:rStyle w:val="Hyperlnk"/>
                <w:noProof/>
              </w:rPr>
              <w:t>Vad menas med ”godkänd insamlingspåse”?</w:t>
            </w:r>
            <w:r w:rsidR="00F0604B">
              <w:rPr>
                <w:noProof/>
                <w:webHidden/>
              </w:rPr>
              <w:tab/>
            </w:r>
            <w:r w:rsidR="00F0604B">
              <w:rPr>
                <w:noProof/>
                <w:webHidden/>
              </w:rPr>
              <w:fldChar w:fldCharType="begin"/>
            </w:r>
            <w:r w:rsidR="00F0604B">
              <w:rPr>
                <w:noProof/>
                <w:webHidden/>
              </w:rPr>
              <w:instrText xml:space="preserve"> PAGEREF _Toc99605751 \h </w:instrText>
            </w:r>
            <w:r w:rsidR="00F0604B">
              <w:rPr>
                <w:noProof/>
                <w:webHidden/>
              </w:rPr>
            </w:r>
            <w:r w:rsidR="00F0604B">
              <w:rPr>
                <w:noProof/>
                <w:webHidden/>
              </w:rPr>
              <w:fldChar w:fldCharType="separate"/>
            </w:r>
            <w:r w:rsidR="00CA7364">
              <w:rPr>
                <w:noProof/>
                <w:webHidden/>
              </w:rPr>
              <w:t>2</w:t>
            </w:r>
            <w:r w:rsidR="00F0604B">
              <w:rPr>
                <w:noProof/>
                <w:webHidden/>
              </w:rPr>
              <w:fldChar w:fldCharType="end"/>
            </w:r>
          </w:hyperlink>
        </w:p>
        <w:p w14:paraId="3BEEE5E4" w14:textId="4A697474"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2" w:history="1">
            <w:r w:rsidR="00F0604B" w:rsidRPr="008E2F08">
              <w:rPr>
                <w:rStyle w:val="Hyperlnk"/>
                <w:noProof/>
              </w:rPr>
              <w:t>I information från februari 2021 var det endast påsar utvärderade för kontakt med livsmedel, ej de som certifierats enligt EN13432, som var godkända från 1/1 2023. Varför har ni ändrat er?</w:t>
            </w:r>
            <w:r w:rsidR="00F0604B">
              <w:rPr>
                <w:noProof/>
                <w:webHidden/>
              </w:rPr>
              <w:tab/>
            </w:r>
            <w:r w:rsidR="00F0604B">
              <w:rPr>
                <w:noProof/>
                <w:webHidden/>
              </w:rPr>
              <w:fldChar w:fldCharType="begin"/>
            </w:r>
            <w:r w:rsidR="00F0604B">
              <w:rPr>
                <w:noProof/>
                <w:webHidden/>
              </w:rPr>
              <w:instrText xml:space="preserve"> PAGEREF _Toc99605752 \h </w:instrText>
            </w:r>
            <w:r w:rsidR="00F0604B">
              <w:rPr>
                <w:noProof/>
                <w:webHidden/>
              </w:rPr>
            </w:r>
            <w:r w:rsidR="00F0604B">
              <w:rPr>
                <w:noProof/>
                <w:webHidden/>
              </w:rPr>
              <w:fldChar w:fldCharType="separate"/>
            </w:r>
            <w:r w:rsidR="00CA7364">
              <w:rPr>
                <w:noProof/>
                <w:webHidden/>
              </w:rPr>
              <w:t>2</w:t>
            </w:r>
            <w:r w:rsidR="00F0604B">
              <w:rPr>
                <w:noProof/>
                <w:webHidden/>
              </w:rPr>
              <w:fldChar w:fldCharType="end"/>
            </w:r>
          </w:hyperlink>
        </w:p>
        <w:p w14:paraId="56F64254" w14:textId="4394068C"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3" w:history="1">
            <w:r w:rsidR="00F0604B" w:rsidRPr="008E2F08">
              <w:rPr>
                <w:rStyle w:val="Hyperlnk"/>
                <w:noProof/>
              </w:rPr>
              <w:t>Varför justeras kravet så att insamlingspåsar certifierade enligt EN13432 är godkända?</w:t>
            </w:r>
            <w:r w:rsidR="00F0604B">
              <w:rPr>
                <w:noProof/>
                <w:webHidden/>
              </w:rPr>
              <w:tab/>
            </w:r>
            <w:r w:rsidR="00F0604B">
              <w:rPr>
                <w:noProof/>
                <w:webHidden/>
              </w:rPr>
              <w:fldChar w:fldCharType="begin"/>
            </w:r>
            <w:r w:rsidR="00F0604B">
              <w:rPr>
                <w:noProof/>
                <w:webHidden/>
              </w:rPr>
              <w:instrText xml:space="preserve"> PAGEREF _Toc99605753 \h </w:instrText>
            </w:r>
            <w:r w:rsidR="00F0604B">
              <w:rPr>
                <w:noProof/>
                <w:webHidden/>
              </w:rPr>
            </w:r>
            <w:r w:rsidR="00F0604B">
              <w:rPr>
                <w:noProof/>
                <w:webHidden/>
              </w:rPr>
              <w:fldChar w:fldCharType="separate"/>
            </w:r>
            <w:r w:rsidR="00CA7364">
              <w:rPr>
                <w:noProof/>
                <w:webHidden/>
              </w:rPr>
              <w:t>2</w:t>
            </w:r>
            <w:r w:rsidR="00F0604B">
              <w:rPr>
                <w:noProof/>
                <w:webHidden/>
              </w:rPr>
              <w:fldChar w:fldCharType="end"/>
            </w:r>
          </w:hyperlink>
        </w:p>
        <w:p w14:paraId="405B7CF0" w14:textId="4E93130F"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4" w:history="1">
            <w:r w:rsidR="00F0604B" w:rsidRPr="008E2F08">
              <w:rPr>
                <w:rStyle w:val="Hyperlnk"/>
                <w:noProof/>
              </w:rPr>
              <w:t>Varför ändrar ni referens till lagstiftning/branschkrav avseende vad som menas med utvärderad för kontakt med livsmedel?</w:t>
            </w:r>
            <w:r w:rsidR="00F0604B">
              <w:rPr>
                <w:noProof/>
                <w:webHidden/>
              </w:rPr>
              <w:tab/>
            </w:r>
            <w:r w:rsidR="00F0604B">
              <w:rPr>
                <w:noProof/>
                <w:webHidden/>
              </w:rPr>
              <w:fldChar w:fldCharType="begin"/>
            </w:r>
            <w:r w:rsidR="00F0604B">
              <w:rPr>
                <w:noProof/>
                <w:webHidden/>
              </w:rPr>
              <w:instrText xml:space="preserve"> PAGEREF _Toc99605754 \h </w:instrText>
            </w:r>
            <w:r w:rsidR="00F0604B">
              <w:rPr>
                <w:noProof/>
                <w:webHidden/>
              </w:rPr>
            </w:r>
            <w:r w:rsidR="00F0604B">
              <w:rPr>
                <w:noProof/>
                <w:webHidden/>
              </w:rPr>
              <w:fldChar w:fldCharType="separate"/>
            </w:r>
            <w:r w:rsidR="00CA7364">
              <w:rPr>
                <w:noProof/>
                <w:webHidden/>
              </w:rPr>
              <w:t>2</w:t>
            </w:r>
            <w:r w:rsidR="00F0604B">
              <w:rPr>
                <w:noProof/>
                <w:webHidden/>
              </w:rPr>
              <w:fldChar w:fldCharType="end"/>
            </w:r>
          </w:hyperlink>
        </w:p>
        <w:p w14:paraId="10D4D6A9" w14:textId="22A25359"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5" w:history="1">
            <w:r w:rsidR="00F0604B" w:rsidRPr="008E2F08">
              <w:rPr>
                <w:rStyle w:val="Hyperlnk"/>
                <w:noProof/>
              </w:rPr>
              <w:t>Varför specificerar ni nu vilket test som ska utföras vid utvärdering av kontakt med livsmedel dvs. ”metod för kontakt med sura livsmedel i rumstemperatur under max 30 dagar”?</w:t>
            </w:r>
            <w:r w:rsidR="00F0604B">
              <w:rPr>
                <w:noProof/>
                <w:webHidden/>
              </w:rPr>
              <w:tab/>
            </w:r>
            <w:r w:rsidR="00F0604B">
              <w:rPr>
                <w:noProof/>
                <w:webHidden/>
              </w:rPr>
              <w:fldChar w:fldCharType="begin"/>
            </w:r>
            <w:r w:rsidR="00F0604B">
              <w:rPr>
                <w:noProof/>
                <w:webHidden/>
              </w:rPr>
              <w:instrText xml:space="preserve"> PAGEREF _Toc99605755 \h </w:instrText>
            </w:r>
            <w:r w:rsidR="00F0604B">
              <w:rPr>
                <w:noProof/>
                <w:webHidden/>
              </w:rPr>
            </w:r>
            <w:r w:rsidR="00F0604B">
              <w:rPr>
                <w:noProof/>
                <w:webHidden/>
              </w:rPr>
              <w:fldChar w:fldCharType="separate"/>
            </w:r>
            <w:r w:rsidR="00CA7364">
              <w:rPr>
                <w:noProof/>
                <w:webHidden/>
              </w:rPr>
              <w:t>2</w:t>
            </w:r>
            <w:r w:rsidR="00F0604B">
              <w:rPr>
                <w:noProof/>
                <w:webHidden/>
              </w:rPr>
              <w:fldChar w:fldCharType="end"/>
            </w:r>
          </w:hyperlink>
        </w:p>
        <w:p w14:paraId="503BD235" w14:textId="48D92E0A"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6" w:history="1">
            <w:r w:rsidR="00F0604B" w:rsidRPr="008E2F08">
              <w:rPr>
                <w:rStyle w:val="Hyperlnk"/>
                <w:noProof/>
              </w:rPr>
              <w:t>Varför ställer ni inte krav på ekotoxicitetstest för samtliga påsar i stället för kravet på utvärderad för kontakt med livsmedel?</w:t>
            </w:r>
            <w:r w:rsidR="00F0604B">
              <w:rPr>
                <w:noProof/>
                <w:webHidden/>
              </w:rPr>
              <w:tab/>
            </w:r>
            <w:r w:rsidR="00F0604B">
              <w:rPr>
                <w:noProof/>
                <w:webHidden/>
              </w:rPr>
              <w:fldChar w:fldCharType="begin"/>
            </w:r>
            <w:r w:rsidR="00F0604B">
              <w:rPr>
                <w:noProof/>
                <w:webHidden/>
              </w:rPr>
              <w:instrText xml:space="preserve"> PAGEREF _Toc99605756 \h </w:instrText>
            </w:r>
            <w:r w:rsidR="00F0604B">
              <w:rPr>
                <w:noProof/>
                <w:webHidden/>
              </w:rPr>
            </w:r>
            <w:r w:rsidR="00F0604B">
              <w:rPr>
                <w:noProof/>
                <w:webHidden/>
              </w:rPr>
              <w:fldChar w:fldCharType="separate"/>
            </w:r>
            <w:r w:rsidR="00CA7364">
              <w:rPr>
                <w:noProof/>
                <w:webHidden/>
              </w:rPr>
              <w:t>3</w:t>
            </w:r>
            <w:r w:rsidR="00F0604B">
              <w:rPr>
                <w:noProof/>
                <w:webHidden/>
              </w:rPr>
              <w:fldChar w:fldCharType="end"/>
            </w:r>
          </w:hyperlink>
        </w:p>
        <w:p w14:paraId="21FC19AA" w14:textId="6E1D0E92"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7" w:history="1">
            <w:r w:rsidR="00F0604B" w:rsidRPr="008E2F08">
              <w:rPr>
                <w:rStyle w:val="Hyperlnk"/>
                <w:noProof/>
              </w:rPr>
              <w:t>Påsar av (icke nedbrytbar) returplast kan inte utvärderas för kontakt med livsmedel i dagsläget och inte heller certifieras enligt EN13432. Innebär det då att påsar av returplast inte kan bli godkända?</w:t>
            </w:r>
            <w:r w:rsidR="00F0604B">
              <w:rPr>
                <w:noProof/>
                <w:webHidden/>
              </w:rPr>
              <w:tab/>
            </w:r>
            <w:r w:rsidR="00F0604B">
              <w:rPr>
                <w:noProof/>
                <w:webHidden/>
              </w:rPr>
              <w:fldChar w:fldCharType="begin"/>
            </w:r>
            <w:r w:rsidR="00F0604B">
              <w:rPr>
                <w:noProof/>
                <w:webHidden/>
              </w:rPr>
              <w:instrText xml:space="preserve"> PAGEREF _Toc99605757 \h </w:instrText>
            </w:r>
            <w:r w:rsidR="00F0604B">
              <w:rPr>
                <w:noProof/>
                <w:webHidden/>
              </w:rPr>
            </w:r>
            <w:r w:rsidR="00F0604B">
              <w:rPr>
                <w:noProof/>
                <w:webHidden/>
              </w:rPr>
              <w:fldChar w:fldCharType="separate"/>
            </w:r>
            <w:r w:rsidR="00CA7364">
              <w:rPr>
                <w:noProof/>
                <w:webHidden/>
              </w:rPr>
              <w:t>3</w:t>
            </w:r>
            <w:r w:rsidR="00F0604B">
              <w:rPr>
                <w:noProof/>
                <w:webHidden/>
              </w:rPr>
              <w:fldChar w:fldCharType="end"/>
            </w:r>
          </w:hyperlink>
        </w:p>
        <w:p w14:paraId="5F716380" w14:textId="7E5956C0"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8" w:history="1">
            <w:r w:rsidR="00F0604B" w:rsidRPr="008E2F08">
              <w:rPr>
                <w:rStyle w:val="Hyperlnk"/>
                <w:noProof/>
              </w:rPr>
              <w:t>Gäller det nya kravet på påsar för alla biogasanläggningar?</w:t>
            </w:r>
            <w:r w:rsidR="00F0604B">
              <w:rPr>
                <w:noProof/>
                <w:webHidden/>
              </w:rPr>
              <w:tab/>
            </w:r>
            <w:r w:rsidR="00F0604B">
              <w:rPr>
                <w:noProof/>
                <w:webHidden/>
              </w:rPr>
              <w:fldChar w:fldCharType="begin"/>
            </w:r>
            <w:r w:rsidR="00F0604B">
              <w:rPr>
                <w:noProof/>
                <w:webHidden/>
              </w:rPr>
              <w:instrText xml:space="preserve"> PAGEREF _Toc99605758 \h </w:instrText>
            </w:r>
            <w:r w:rsidR="00F0604B">
              <w:rPr>
                <w:noProof/>
                <w:webHidden/>
              </w:rPr>
            </w:r>
            <w:r w:rsidR="00F0604B">
              <w:rPr>
                <w:noProof/>
                <w:webHidden/>
              </w:rPr>
              <w:fldChar w:fldCharType="separate"/>
            </w:r>
            <w:r w:rsidR="00CA7364">
              <w:rPr>
                <w:noProof/>
                <w:webHidden/>
              </w:rPr>
              <w:t>3</w:t>
            </w:r>
            <w:r w:rsidR="00F0604B">
              <w:rPr>
                <w:noProof/>
                <w:webHidden/>
              </w:rPr>
              <w:fldChar w:fldCharType="end"/>
            </w:r>
          </w:hyperlink>
        </w:p>
        <w:p w14:paraId="1C03100D" w14:textId="7DC30A74"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59" w:history="1">
            <w:r w:rsidR="00F0604B" w:rsidRPr="008E2F08">
              <w:rPr>
                <w:rStyle w:val="Hyperlnk"/>
                <w:noProof/>
              </w:rPr>
              <w:t>Vilket stöd finns till kommunerna för att handla upp påsar som klarar det nya kravet?</w:t>
            </w:r>
            <w:r w:rsidR="00F0604B">
              <w:rPr>
                <w:noProof/>
                <w:webHidden/>
              </w:rPr>
              <w:tab/>
            </w:r>
            <w:r w:rsidR="00F0604B">
              <w:rPr>
                <w:noProof/>
                <w:webHidden/>
              </w:rPr>
              <w:fldChar w:fldCharType="begin"/>
            </w:r>
            <w:r w:rsidR="00F0604B">
              <w:rPr>
                <w:noProof/>
                <w:webHidden/>
              </w:rPr>
              <w:instrText xml:space="preserve"> PAGEREF _Toc99605759 \h </w:instrText>
            </w:r>
            <w:r w:rsidR="00F0604B">
              <w:rPr>
                <w:noProof/>
                <w:webHidden/>
              </w:rPr>
            </w:r>
            <w:r w:rsidR="00F0604B">
              <w:rPr>
                <w:noProof/>
                <w:webHidden/>
              </w:rPr>
              <w:fldChar w:fldCharType="separate"/>
            </w:r>
            <w:r w:rsidR="00CA7364">
              <w:rPr>
                <w:noProof/>
                <w:webHidden/>
              </w:rPr>
              <w:t>3</w:t>
            </w:r>
            <w:r w:rsidR="00F0604B">
              <w:rPr>
                <w:noProof/>
                <w:webHidden/>
              </w:rPr>
              <w:fldChar w:fldCharType="end"/>
            </w:r>
          </w:hyperlink>
        </w:p>
        <w:p w14:paraId="3C8B8170" w14:textId="2C36FEA5"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0" w:history="1">
            <w:r w:rsidR="00F0604B" w:rsidRPr="008E2F08">
              <w:rPr>
                <w:rStyle w:val="Hyperlnk"/>
                <w:noProof/>
              </w:rPr>
              <w:t>Hur och av vem kontrolleras det nya kravet?</w:t>
            </w:r>
            <w:r w:rsidR="00F0604B">
              <w:rPr>
                <w:noProof/>
                <w:webHidden/>
              </w:rPr>
              <w:tab/>
            </w:r>
            <w:r w:rsidR="00F0604B">
              <w:rPr>
                <w:noProof/>
                <w:webHidden/>
              </w:rPr>
              <w:fldChar w:fldCharType="begin"/>
            </w:r>
            <w:r w:rsidR="00F0604B">
              <w:rPr>
                <w:noProof/>
                <w:webHidden/>
              </w:rPr>
              <w:instrText xml:space="preserve"> PAGEREF _Toc99605760 \h </w:instrText>
            </w:r>
            <w:r w:rsidR="00F0604B">
              <w:rPr>
                <w:noProof/>
                <w:webHidden/>
              </w:rPr>
            </w:r>
            <w:r w:rsidR="00F0604B">
              <w:rPr>
                <w:noProof/>
                <w:webHidden/>
              </w:rPr>
              <w:fldChar w:fldCharType="separate"/>
            </w:r>
            <w:r w:rsidR="00CA7364">
              <w:rPr>
                <w:noProof/>
                <w:webHidden/>
              </w:rPr>
              <w:t>3</w:t>
            </w:r>
            <w:r w:rsidR="00F0604B">
              <w:rPr>
                <w:noProof/>
                <w:webHidden/>
              </w:rPr>
              <w:fldChar w:fldCharType="end"/>
            </w:r>
          </w:hyperlink>
        </w:p>
        <w:p w14:paraId="4EF180CD" w14:textId="594BF965"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1" w:history="1">
            <w:r w:rsidR="00F0604B" w:rsidRPr="008E2F08">
              <w:rPr>
                <w:rStyle w:val="Hyperlnk"/>
                <w:noProof/>
              </w:rPr>
              <w:t>Vad gäller för avtal om matavfallspåsar som sträcker sig längre än 1/1 2023?</w:t>
            </w:r>
            <w:r w:rsidR="00F0604B">
              <w:rPr>
                <w:noProof/>
                <w:webHidden/>
              </w:rPr>
              <w:tab/>
            </w:r>
            <w:r w:rsidR="00F0604B">
              <w:rPr>
                <w:noProof/>
                <w:webHidden/>
              </w:rPr>
              <w:fldChar w:fldCharType="begin"/>
            </w:r>
            <w:r w:rsidR="00F0604B">
              <w:rPr>
                <w:noProof/>
                <w:webHidden/>
              </w:rPr>
              <w:instrText xml:space="preserve"> PAGEREF _Toc99605761 \h </w:instrText>
            </w:r>
            <w:r w:rsidR="00F0604B">
              <w:rPr>
                <w:noProof/>
                <w:webHidden/>
              </w:rPr>
            </w:r>
            <w:r w:rsidR="00F0604B">
              <w:rPr>
                <w:noProof/>
                <w:webHidden/>
              </w:rPr>
              <w:fldChar w:fldCharType="separate"/>
            </w:r>
            <w:r w:rsidR="00CA7364">
              <w:rPr>
                <w:noProof/>
                <w:webHidden/>
              </w:rPr>
              <w:t>3</w:t>
            </w:r>
            <w:r w:rsidR="00F0604B">
              <w:rPr>
                <w:noProof/>
                <w:webHidden/>
              </w:rPr>
              <w:fldChar w:fldCharType="end"/>
            </w:r>
          </w:hyperlink>
        </w:p>
        <w:p w14:paraId="21E70D85" w14:textId="17741178"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2" w:history="1">
            <w:r w:rsidR="00F0604B" w:rsidRPr="008E2F08">
              <w:rPr>
                <w:rStyle w:val="Hyperlnk"/>
                <w:noProof/>
              </w:rPr>
              <w:t>Vad gäller för icke-godkända matavfallspåsar som finns kvar i lager efter 1/1 2023?</w:t>
            </w:r>
            <w:r w:rsidR="00F0604B">
              <w:rPr>
                <w:noProof/>
                <w:webHidden/>
              </w:rPr>
              <w:tab/>
            </w:r>
            <w:r w:rsidR="00F0604B">
              <w:rPr>
                <w:noProof/>
                <w:webHidden/>
              </w:rPr>
              <w:fldChar w:fldCharType="begin"/>
            </w:r>
            <w:r w:rsidR="00F0604B">
              <w:rPr>
                <w:noProof/>
                <w:webHidden/>
              </w:rPr>
              <w:instrText xml:space="preserve"> PAGEREF _Toc99605762 \h </w:instrText>
            </w:r>
            <w:r w:rsidR="00F0604B">
              <w:rPr>
                <w:noProof/>
                <w:webHidden/>
              </w:rPr>
            </w:r>
            <w:r w:rsidR="00F0604B">
              <w:rPr>
                <w:noProof/>
                <w:webHidden/>
              </w:rPr>
              <w:fldChar w:fldCharType="separate"/>
            </w:r>
            <w:r w:rsidR="00CA7364">
              <w:rPr>
                <w:noProof/>
                <w:webHidden/>
              </w:rPr>
              <w:t>4</w:t>
            </w:r>
            <w:r w:rsidR="00F0604B">
              <w:rPr>
                <w:noProof/>
                <w:webHidden/>
              </w:rPr>
              <w:fldChar w:fldCharType="end"/>
            </w:r>
          </w:hyperlink>
        </w:p>
        <w:p w14:paraId="37FE6103" w14:textId="4C001A2B"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3" w:history="1">
            <w:r w:rsidR="00F0604B" w:rsidRPr="008E2F08">
              <w:rPr>
                <w:rStyle w:val="Hyperlnk"/>
                <w:noProof/>
              </w:rPr>
              <w:t>Vad händer om det inte finns godkända matavfallspåsar tillgängliga för inköp per den 1/1 2023?</w:t>
            </w:r>
            <w:r w:rsidR="00F0604B">
              <w:rPr>
                <w:noProof/>
                <w:webHidden/>
              </w:rPr>
              <w:tab/>
            </w:r>
            <w:r w:rsidR="00F0604B">
              <w:rPr>
                <w:noProof/>
                <w:webHidden/>
              </w:rPr>
              <w:fldChar w:fldCharType="begin"/>
            </w:r>
            <w:r w:rsidR="00F0604B">
              <w:rPr>
                <w:noProof/>
                <w:webHidden/>
              </w:rPr>
              <w:instrText xml:space="preserve"> PAGEREF _Toc99605763 \h </w:instrText>
            </w:r>
            <w:r w:rsidR="00F0604B">
              <w:rPr>
                <w:noProof/>
                <w:webHidden/>
              </w:rPr>
            </w:r>
            <w:r w:rsidR="00F0604B">
              <w:rPr>
                <w:noProof/>
                <w:webHidden/>
              </w:rPr>
              <w:fldChar w:fldCharType="separate"/>
            </w:r>
            <w:r w:rsidR="00CA7364">
              <w:rPr>
                <w:noProof/>
                <w:webHidden/>
              </w:rPr>
              <w:t>4</w:t>
            </w:r>
            <w:r w:rsidR="00F0604B">
              <w:rPr>
                <w:noProof/>
                <w:webHidden/>
              </w:rPr>
              <w:fldChar w:fldCharType="end"/>
            </w:r>
          </w:hyperlink>
        </w:p>
        <w:p w14:paraId="34DC84AF" w14:textId="75077856"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4" w:history="1">
            <w:r w:rsidR="00F0604B" w:rsidRPr="008E2F08">
              <w:rPr>
                <w:rStyle w:val="Hyperlnk"/>
                <w:noProof/>
              </w:rPr>
              <w:t>Varför ställer certifieringssystemet detta krav?</w:t>
            </w:r>
            <w:r w:rsidR="00F0604B">
              <w:rPr>
                <w:noProof/>
                <w:webHidden/>
              </w:rPr>
              <w:tab/>
            </w:r>
            <w:r w:rsidR="00F0604B">
              <w:rPr>
                <w:noProof/>
                <w:webHidden/>
              </w:rPr>
              <w:fldChar w:fldCharType="begin"/>
            </w:r>
            <w:r w:rsidR="00F0604B">
              <w:rPr>
                <w:noProof/>
                <w:webHidden/>
              </w:rPr>
              <w:instrText xml:space="preserve"> PAGEREF _Toc99605764 \h </w:instrText>
            </w:r>
            <w:r w:rsidR="00F0604B">
              <w:rPr>
                <w:noProof/>
                <w:webHidden/>
              </w:rPr>
            </w:r>
            <w:r w:rsidR="00F0604B">
              <w:rPr>
                <w:noProof/>
                <w:webHidden/>
              </w:rPr>
              <w:fldChar w:fldCharType="separate"/>
            </w:r>
            <w:r w:rsidR="00CA7364">
              <w:rPr>
                <w:noProof/>
                <w:webHidden/>
              </w:rPr>
              <w:t>4</w:t>
            </w:r>
            <w:r w:rsidR="00F0604B">
              <w:rPr>
                <w:noProof/>
                <w:webHidden/>
              </w:rPr>
              <w:fldChar w:fldCharType="end"/>
            </w:r>
          </w:hyperlink>
        </w:p>
        <w:p w14:paraId="0ADB0A30" w14:textId="37F4CA06"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5" w:history="1">
            <w:r w:rsidR="00F0604B" w:rsidRPr="008E2F08">
              <w:rPr>
                <w:rStyle w:val="Hyperlnk"/>
                <w:noProof/>
              </w:rPr>
              <w:t>Måste man gå över till papperspåse om man idag har t.ex. insamlingspåse av plast eller bioplast?</w:t>
            </w:r>
            <w:r w:rsidR="00F0604B">
              <w:rPr>
                <w:noProof/>
                <w:webHidden/>
              </w:rPr>
              <w:tab/>
            </w:r>
            <w:r w:rsidR="00F0604B">
              <w:rPr>
                <w:noProof/>
                <w:webHidden/>
              </w:rPr>
              <w:fldChar w:fldCharType="begin"/>
            </w:r>
            <w:r w:rsidR="00F0604B">
              <w:rPr>
                <w:noProof/>
                <w:webHidden/>
              </w:rPr>
              <w:instrText xml:space="preserve"> PAGEREF _Toc99605765 \h </w:instrText>
            </w:r>
            <w:r w:rsidR="00F0604B">
              <w:rPr>
                <w:noProof/>
                <w:webHidden/>
              </w:rPr>
            </w:r>
            <w:r w:rsidR="00F0604B">
              <w:rPr>
                <w:noProof/>
                <w:webHidden/>
              </w:rPr>
              <w:fldChar w:fldCharType="separate"/>
            </w:r>
            <w:r w:rsidR="00CA7364">
              <w:rPr>
                <w:noProof/>
                <w:webHidden/>
              </w:rPr>
              <w:t>4</w:t>
            </w:r>
            <w:r w:rsidR="00F0604B">
              <w:rPr>
                <w:noProof/>
                <w:webHidden/>
              </w:rPr>
              <w:fldChar w:fldCharType="end"/>
            </w:r>
          </w:hyperlink>
        </w:p>
        <w:p w14:paraId="10229A66" w14:textId="56A79995" w:rsidR="00F0604B" w:rsidRDefault="00D467FA">
          <w:pPr>
            <w:pStyle w:val="Innehll1"/>
            <w:tabs>
              <w:tab w:val="right" w:leader="dot" w:pos="9056"/>
            </w:tabs>
            <w:rPr>
              <w:rFonts w:eastAsiaTheme="minorEastAsia" w:cstheme="minorBidi"/>
              <w:b w:val="0"/>
              <w:bCs w:val="0"/>
              <w:noProof/>
              <w:sz w:val="24"/>
              <w:szCs w:val="24"/>
              <w:lang w:eastAsia="sv-SE"/>
            </w:rPr>
          </w:pPr>
          <w:hyperlink w:anchor="_Toc99605766" w:history="1">
            <w:r w:rsidR="00F0604B" w:rsidRPr="008E2F08">
              <w:rPr>
                <w:rStyle w:val="Hyperlnk"/>
                <w:noProof/>
              </w:rPr>
              <w:t>Var kan jag hitta mer information och vägledning?</w:t>
            </w:r>
            <w:r w:rsidR="00F0604B">
              <w:rPr>
                <w:noProof/>
                <w:webHidden/>
              </w:rPr>
              <w:tab/>
            </w:r>
            <w:r w:rsidR="00F0604B">
              <w:rPr>
                <w:noProof/>
                <w:webHidden/>
              </w:rPr>
              <w:fldChar w:fldCharType="begin"/>
            </w:r>
            <w:r w:rsidR="00F0604B">
              <w:rPr>
                <w:noProof/>
                <w:webHidden/>
              </w:rPr>
              <w:instrText xml:space="preserve"> PAGEREF _Toc99605766 \h </w:instrText>
            </w:r>
            <w:r w:rsidR="00F0604B">
              <w:rPr>
                <w:noProof/>
                <w:webHidden/>
              </w:rPr>
            </w:r>
            <w:r w:rsidR="00F0604B">
              <w:rPr>
                <w:noProof/>
                <w:webHidden/>
              </w:rPr>
              <w:fldChar w:fldCharType="separate"/>
            </w:r>
            <w:r w:rsidR="00CA7364">
              <w:rPr>
                <w:noProof/>
                <w:webHidden/>
              </w:rPr>
              <w:t>4</w:t>
            </w:r>
            <w:r w:rsidR="00F0604B">
              <w:rPr>
                <w:noProof/>
                <w:webHidden/>
              </w:rPr>
              <w:fldChar w:fldCharType="end"/>
            </w:r>
          </w:hyperlink>
        </w:p>
        <w:p w14:paraId="3CEB1D32" w14:textId="1A89EF0F" w:rsidR="004B26BE" w:rsidRDefault="004B26BE">
          <w:r>
            <w:rPr>
              <w:b/>
              <w:bCs/>
              <w:noProof/>
            </w:rPr>
            <w:fldChar w:fldCharType="end"/>
          </w:r>
        </w:p>
      </w:sdtContent>
    </w:sdt>
    <w:p w14:paraId="6B2391E9" w14:textId="4EA18544" w:rsidR="00E740C5" w:rsidRDefault="00E740C5" w:rsidP="00E740C5"/>
    <w:p w14:paraId="2C342131" w14:textId="77777777" w:rsidR="004B26BE" w:rsidRDefault="004B26BE" w:rsidP="00E740C5"/>
    <w:tbl>
      <w:tblPr>
        <w:tblStyle w:val="Tabellrutnt"/>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56"/>
      </w:tblGrid>
      <w:tr w:rsidR="00E740C5" w14:paraId="2D75428D" w14:textId="77777777" w:rsidTr="00851853">
        <w:tc>
          <w:tcPr>
            <w:tcW w:w="9056" w:type="dxa"/>
          </w:tcPr>
          <w:p w14:paraId="06954237" w14:textId="4C2DA2DC" w:rsidR="00E740C5" w:rsidRPr="00A142FB" w:rsidRDefault="00436631" w:rsidP="00976CAD">
            <w:pPr>
              <w:pStyle w:val="Rubrik1"/>
              <w:rPr>
                <w:rFonts w:asciiTheme="minorHAnsi" w:hAnsiTheme="minorHAnsi" w:cstheme="minorHAnsi"/>
                <w:b/>
                <w:bCs/>
                <w:color w:val="auto"/>
                <w:sz w:val="22"/>
                <w:szCs w:val="22"/>
              </w:rPr>
            </w:pPr>
            <w:bookmarkStart w:id="2" w:name="_Toc99605750"/>
            <w:r w:rsidRPr="00A142FB">
              <w:rPr>
                <w:rFonts w:asciiTheme="minorHAnsi" w:hAnsiTheme="minorHAnsi" w:cstheme="minorHAnsi"/>
                <w:b/>
                <w:bCs/>
                <w:color w:val="auto"/>
                <w:sz w:val="22"/>
                <w:szCs w:val="22"/>
              </w:rPr>
              <w:lastRenderedPageBreak/>
              <w:t>Vad innebär det nya kravet?</w:t>
            </w:r>
            <w:bookmarkEnd w:id="2"/>
          </w:p>
          <w:p w14:paraId="332F2386" w14:textId="76D5B70C" w:rsidR="00436631" w:rsidRDefault="00436631" w:rsidP="00436631">
            <w:pPr>
              <w:rPr>
                <w:rFonts w:ascii="Calibri" w:hAnsi="Calibri" w:cs="Calibri"/>
                <w:color w:val="000000"/>
                <w:sz w:val="22"/>
                <w:szCs w:val="22"/>
              </w:rPr>
            </w:pPr>
            <w:r w:rsidRPr="00403FCE">
              <w:rPr>
                <w:rFonts w:ascii="Calibri" w:hAnsi="Calibri" w:cs="Calibri"/>
                <w:color w:val="000000"/>
                <w:sz w:val="22"/>
                <w:szCs w:val="22"/>
              </w:rPr>
              <w:t xml:space="preserve">Från och med 1 januari 2023 får endast godkända insamlingspåsar tas in till tillverkarens anläggning. </w:t>
            </w:r>
            <w:r w:rsidR="000A3725" w:rsidRPr="000A3725">
              <w:rPr>
                <w:rFonts w:ascii="Calibri" w:hAnsi="Calibri" w:cs="Calibri"/>
                <w:color w:val="000000"/>
                <w:sz w:val="22"/>
                <w:szCs w:val="22"/>
              </w:rPr>
              <w:t>Detta kontrolleras av tillverkaren vid leverantörsbedömning.</w:t>
            </w:r>
            <w:r w:rsidR="000A3725">
              <w:rPr>
                <w:rFonts w:ascii="Calibri" w:hAnsi="Calibri" w:cs="Calibri"/>
                <w:color w:val="000000"/>
                <w:sz w:val="22"/>
                <w:szCs w:val="22"/>
              </w:rPr>
              <w:t xml:space="preserve"> </w:t>
            </w:r>
            <w:r w:rsidRPr="00403FCE">
              <w:rPr>
                <w:rFonts w:ascii="Calibri" w:hAnsi="Calibri" w:cs="Calibri"/>
                <w:color w:val="000000"/>
                <w:sz w:val="22"/>
                <w:szCs w:val="22"/>
              </w:rPr>
              <w:t xml:space="preserve">För att vara godkänd skall påsen som helhet (in- och utsida inklusive lim och tryckfärg) antingen vara testad och certifierad enligt EN13432 eller utvärderad för kontakt med livsmedel enligt metod för kontakt med sura livsmedel i rumstemperatur under max 30 dagar. EN13432-certifikatet skall vara utställt av ett oberoende ackrediterat organ medan utvärderingen för kontakt med livsmedel skall vara verifierad av en väl etablerad </w:t>
            </w:r>
            <w:proofErr w:type="spellStart"/>
            <w:r w:rsidRPr="00403FCE">
              <w:rPr>
                <w:rFonts w:ascii="Calibri" w:hAnsi="Calibri" w:cs="Calibri"/>
                <w:color w:val="000000"/>
                <w:sz w:val="22"/>
                <w:szCs w:val="22"/>
              </w:rPr>
              <w:t>tredjepart</w:t>
            </w:r>
            <w:proofErr w:type="spellEnd"/>
            <w:r w:rsidRPr="00403FCE">
              <w:rPr>
                <w:rFonts w:ascii="Calibri" w:hAnsi="Calibri" w:cs="Calibri"/>
                <w:color w:val="000000"/>
                <w:sz w:val="22"/>
                <w:szCs w:val="22"/>
              </w:rPr>
              <w:t xml:space="preserve"> genom exempelvis Normpackcertifikat, </w:t>
            </w:r>
            <w:proofErr w:type="spellStart"/>
            <w:r w:rsidRPr="00403FCE">
              <w:rPr>
                <w:rFonts w:ascii="Calibri" w:hAnsi="Calibri" w:cs="Calibri"/>
                <w:color w:val="000000"/>
                <w:sz w:val="22"/>
                <w:szCs w:val="22"/>
              </w:rPr>
              <w:t>ISEGA</w:t>
            </w:r>
            <w:proofErr w:type="spellEnd"/>
            <w:r w:rsidRPr="00403FCE">
              <w:rPr>
                <w:rFonts w:ascii="Calibri" w:hAnsi="Calibri" w:cs="Calibri"/>
                <w:color w:val="000000"/>
                <w:sz w:val="22"/>
                <w:szCs w:val="22"/>
              </w:rPr>
              <w:t xml:space="preserve"> eller liknande. </w:t>
            </w:r>
            <w:r w:rsidR="00595232" w:rsidRPr="00595232">
              <w:rPr>
                <w:rFonts w:ascii="Calibri" w:hAnsi="Calibri" w:cs="Calibri"/>
                <w:i/>
                <w:iCs/>
                <w:color w:val="000000"/>
                <w:sz w:val="22"/>
                <w:szCs w:val="22"/>
              </w:rPr>
              <w:t>(</w:t>
            </w:r>
            <w:r w:rsidR="00EA5D3A">
              <w:rPr>
                <w:rFonts w:ascii="Calibri" w:hAnsi="Calibri" w:cs="Calibri"/>
                <w:i/>
                <w:iCs/>
                <w:color w:val="000000"/>
                <w:sz w:val="22"/>
                <w:szCs w:val="22"/>
              </w:rPr>
              <w:t xml:space="preserve">text från </w:t>
            </w:r>
            <w:r w:rsidR="00595232" w:rsidRPr="00595232">
              <w:rPr>
                <w:rFonts w:ascii="Calibri" w:hAnsi="Calibri" w:cs="Calibri"/>
                <w:i/>
                <w:iCs/>
                <w:color w:val="000000"/>
                <w:sz w:val="22"/>
                <w:szCs w:val="22"/>
              </w:rPr>
              <w:t xml:space="preserve">kap. 3.1.1 i </w:t>
            </w:r>
            <w:proofErr w:type="spellStart"/>
            <w:r w:rsidR="00595232" w:rsidRPr="00595232">
              <w:rPr>
                <w:rFonts w:ascii="Calibri" w:hAnsi="Calibri" w:cs="Calibri"/>
                <w:i/>
                <w:iCs/>
                <w:color w:val="000000"/>
                <w:sz w:val="22"/>
                <w:szCs w:val="22"/>
              </w:rPr>
              <w:t>SPCR</w:t>
            </w:r>
            <w:proofErr w:type="spellEnd"/>
            <w:r w:rsidR="00595232" w:rsidRPr="00595232">
              <w:rPr>
                <w:rFonts w:ascii="Calibri" w:hAnsi="Calibri" w:cs="Calibri"/>
                <w:i/>
                <w:iCs/>
                <w:color w:val="000000"/>
                <w:sz w:val="22"/>
                <w:szCs w:val="22"/>
              </w:rPr>
              <w:t xml:space="preserve"> 120, version 2023)</w:t>
            </w:r>
          </w:p>
          <w:p w14:paraId="2E2A7272" w14:textId="77777777" w:rsidR="00E740C5" w:rsidRDefault="00E740C5" w:rsidP="00E740C5"/>
        </w:tc>
      </w:tr>
      <w:tr w:rsidR="009759FB" w:rsidRPr="00E740C5" w14:paraId="0F21D9E9" w14:textId="77777777" w:rsidTr="00851853">
        <w:tc>
          <w:tcPr>
            <w:tcW w:w="9056" w:type="dxa"/>
          </w:tcPr>
          <w:p w14:paraId="3483E243" w14:textId="3B0BA96B" w:rsidR="009759FB" w:rsidRPr="00A142FB" w:rsidRDefault="005850B3" w:rsidP="00A142FB">
            <w:pPr>
              <w:pStyle w:val="Rubrik1"/>
              <w:rPr>
                <w:rFonts w:asciiTheme="minorHAnsi" w:hAnsiTheme="minorHAnsi" w:cstheme="minorHAnsi"/>
                <w:b/>
                <w:bCs/>
                <w:color w:val="auto"/>
                <w:sz w:val="22"/>
                <w:szCs w:val="22"/>
              </w:rPr>
            </w:pPr>
            <w:bookmarkStart w:id="3" w:name="_Toc99605751"/>
            <w:r w:rsidRPr="00A142FB">
              <w:rPr>
                <w:rFonts w:asciiTheme="minorHAnsi" w:hAnsiTheme="minorHAnsi" w:cstheme="minorHAnsi"/>
                <w:b/>
                <w:bCs/>
                <w:color w:val="auto"/>
                <w:sz w:val="22"/>
                <w:szCs w:val="22"/>
              </w:rPr>
              <w:t xml:space="preserve">Vad menas med ”godkänd </w:t>
            </w:r>
            <w:r w:rsidR="009206F3" w:rsidRPr="00A142FB">
              <w:rPr>
                <w:rFonts w:asciiTheme="minorHAnsi" w:hAnsiTheme="minorHAnsi" w:cstheme="minorHAnsi"/>
                <w:b/>
                <w:bCs/>
                <w:color w:val="auto"/>
                <w:sz w:val="22"/>
                <w:szCs w:val="22"/>
              </w:rPr>
              <w:t>insamlingspåse”?</w:t>
            </w:r>
            <w:bookmarkEnd w:id="3"/>
          </w:p>
          <w:p w14:paraId="1E47CDBF" w14:textId="48364F00" w:rsidR="009206F3" w:rsidRPr="009206F3" w:rsidRDefault="009206F3" w:rsidP="009206F3">
            <w:pPr>
              <w:rPr>
                <w:rFonts w:ascii="Calibri" w:hAnsi="Calibri" w:cs="Calibri"/>
                <w:color w:val="000000"/>
                <w:sz w:val="22"/>
                <w:szCs w:val="22"/>
              </w:rPr>
            </w:pPr>
            <w:r>
              <w:rPr>
                <w:rFonts w:ascii="Calibri" w:hAnsi="Calibri" w:cs="Calibri"/>
                <w:color w:val="000000"/>
                <w:sz w:val="22"/>
                <w:szCs w:val="22"/>
              </w:rPr>
              <w:t>En g</w:t>
            </w:r>
            <w:r w:rsidRPr="0035469D">
              <w:rPr>
                <w:rFonts w:ascii="Calibri" w:hAnsi="Calibri" w:cs="Calibri"/>
                <w:color w:val="000000"/>
                <w:sz w:val="22"/>
                <w:szCs w:val="22"/>
              </w:rPr>
              <w:t xml:space="preserve">odkänd insamlingspåse </w:t>
            </w:r>
            <w:r>
              <w:rPr>
                <w:rFonts w:ascii="Calibri" w:hAnsi="Calibri" w:cs="Calibri"/>
                <w:color w:val="000000"/>
                <w:sz w:val="22"/>
                <w:szCs w:val="22"/>
              </w:rPr>
              <w:t xml:space="preserve">är </w:t>
            </w:r>
            <w:r w:rsidRPr="0035469D">
              <w:rPr>
                <w:rFonts w:ascii="Calibri" w:hAnsi="Calibri" w:cs="Calibri"/>
                <w:color w:val="000000"/>
                <w:sz w:val="22"/>
                <w:szCs w:val="22"/>
              </w:rPr>
              <w:t>certifierad enligt EN13432 eller utvärderad för kontakt med livsmedel enligt (EC) No 1935/2004.</w:t>
            </w:r>
            <w:r w:rsidR="00EA5D3A">
              <w:rPr>
                <w:rFonts w:ascii="Calibri" w:hAnsi="Calibri" w:cs="Calibri"/>
                <w:color w:val="000000"/>
                <w:sz w:val="22"/>
                <w:szCs w:val="22"/>
              </w:rPr>
              <w:t xml:space="preserve"> </w:t>
            </w:r>
            <w:r w:rsidR="00EA5D3A" w:rsidRPr="00595232">
              <w:rPr>
                <w:rFonts w:ascii="Calibri" w:hAnsi="Calibri" w:cs="Calibri"/>
                <w:i/>
                <w:iCs/>
                <w:color w:val="000000"/>
                <w:sz w:val="22"/>
                <w:szCs w:val="22"/>
              </w:rPr>
              <w:t>(</w:t>
            </w:r>
            <w:r w:rsidR="00EA5D3A">
              <w:rPr>
                <w:rFonts w:ascii="Calibri" w:hAnsi="Calibri" w:cs="Calibri"/>
                <w:i/>
                <w:iCs/>
                <w:color w:val="000000"/>
                <w:sz w:val="22"/>
                <w:szCs w:val="22"/>
              </w:rPr>
              <w:t xml:space="preserve">text från </w:t>
            </w:r>
            <w:r w:rsidR="00EA5D3A" w:rsidRPr="00595232">
              <w:rPr>
                <w:rFonts w:ascii="Calibri" w:hAnsi="Calibri" w:cs="Calibri"/>
                <w:i/>
                <w:iCs/>
                <w:color w:val="000000"/>
                <w:sz w:val="22"/>
                <w:szCs w:val="22"/>
              </w:rPr>
              <w:t xml:space="preserve">kap. </w:t>
            </w:r>
            <w:r w:rsidR="00DA389B">
              <w:rPr>
                <w:rFonts w:ascii="Calibri" w:hAnsi="Calibri" w:cs="Calibri"/>
                <w:i/>
                <w:iCs/>
                <w:color w:val="000000"/>
                <w:sz w:val="22"/>
                <w:szCs w:val="22"/>
              </w:rPr>
              <w:t>1.3</w:t>
            </w:r>
            <w:r w:rsidR="00EA5D3A" w:rsidRPr="00595232">
              <w:rPr>
                <w:rFonts w:ascii="Calibri" w:hAnsi="Calibri" w:cs="Calibri"/>
                <w:i/>
                <w:iCs/>
                <w:color w:val="000000"/>
                <w:sz w:val="22"/>
                <w:szCs w:val="22"/>
              </w:rPr>
              <w:t xml:space="preserve"> i </w:t>
            </w:r>
            <w:proofErr w:type="spellStart"/>
            <w:r w:rsidR="00EA5D3A" w:rsidRPr="00595232">
              <w:rPr>
                <w:rFonts w:ascii="Calibri" w:hAnsi="Calibri" w:cs="Calibri"/>
                <w:i/>
                <w:iCs/>
                <w:color w:val="000000"/>
                <w:sz w:val="22"/>
                <w:szCs w:val="22"/>
              </w:rPr>
              <w:t>SPCR</w:t>
            </w:r>
            <w:proofErr w:type="spellEnd"/>
            <w:r w:rsidR="00EA5D3A" w:rsidRPr="00595232">
              <w:rPr>
                <w:rFonts w:ascii="Calibri" w:hAnsi="Calibri" w:cs="Calibri"/>
                <w:i/>
                <w:iCs/>
                <w:color w:val="000000"/>
                <w:sz w:val="22"/>
                <w:szCs w:val="22"/>
              </w:rPr>
              <w:t xml:space="preserve"> 120, version 2023)</w:t>
            </w:r>
          </w:p>
          <w:p w14:paraId="0A76EAFE" w14:textId="3A93006B" w:rsidR="00AB6E7A" w:rsidRPr="00AB6E7A" w:rsidRDefault="00AB6E7A" w:rsidP="00436631">
            <w:pPr>
              <w:rPr>
                <w:sz w:val="22"/>
                <w:szCs w:val="22"/>
              </w:rPr>
            </w:pPr>
          </w:p>
        </w:tc>
      </w:tr>
      <w:tr w:rsidR="0005269F" w14:paraId="6F78080B" w14:textId="77777777" w:rsidTr="00851853">
        <w:tc>
          <w:tcPr>
            <w:tcW w:w="9056" w:type="dxa"/>
          </w:tcPr>
          <w:p w14:paraId="4241BC52" w14:textId="77777777" w:rsidR="0005269F" w:rsidRPr="00E6653D" w:rsidRDefault="0005269F" w:rsidP="00E6653D">
            <w:pPr>
              <w:pStyle w:val="Rubrik1"/>
              <w:rPr>
                <w:rFonts w:asciiTheme="minorHAnsi" w:hAnsiTheme="minorHAnsi" w:cstheme="minorHAnsi"/>
                <w:b/>
                <w:bCs/>
                <w:color w:val="auto"/>
                <w:sz w:val="22"/>
                <w:szCs w:val="22"/>
              </w:rPr>
            </w:pPr>
            <w:bookmarkStart w:id="4" w:name="_Toc99605752"/>
            <w:r w:rsidRPr="00E6653D">
              <w:rPr>
                <w:rFonts w:asciiTheme="minorHAnsi" w:hAnsiTheme="minorHAnsi" w:cstheme="minorHAnsi"/>
                <w:b/>
                <w:bCs/>
                <w:color w:val="auto"/>
                <w:sz w:val="22"/>
                <w:szCs w:val="22"/>
              </w:rPr>
              <w:t xml:space="preserve">I information från februari 2021 var det endast </w:t>
            </w:r>
            <w:r w:rsidR="00293EF3" w:rsidRPr="00E6653D">
              <w:rPr>
                <w:rFonts w:asciiTheme="minorHAnsi" w:hAnsiTheme="minorHAnsi" w:cstheme="minorHAnsi"/>
                <w:b/>
                <w:bCs/>
                <w:color w:val="auto"/>
                <w:sz w:val="22"/>
                <w:szCs w:val="22"/>
              </w:rPr>
              <w:t>påsar utvärderade för kontakt med livsmedel, ej de som certifierats enligt EN13432, som var godkända från 1/1 2023. Varför har ni ändrat er?</w:t>
            </w:r>
            <w:bookmarkEnd w:id="4"/>
          </w:p>
          <w:p w14:paraId="5331CCDB" w14:textId="68F56D26" w:rsidR="00FB752C" w:rsidRPr="006A06C9" w:rsidRDefault="00FB752C" w:rsidP="008A2866">
            <w:pPr>
              <w:rPr>
                <w:rFonts w:ascii="Calibri" w:hAnsi="Calibri" w:cs="Calibri"/>
                <w:color w:val="000000"/>
                <w:sz w:val="22"/>
                <w:szCs w:val="22"/>
              </w:rPr>
            </w:pPr>
            <w:r w:rsidRPr="0035469D">
              <w:rPr>
                <w:rFonts w:ascii="Calibri" w:hAnsi="Calibri" w:cs="Calibri"/>
                <w:color w:val="000000"/>
                <w:sz w:val="22"/>
                <w:szCs w:val="22"/>
              </w:rPr>
              <w:t>Styrgruppen för Certifierad återvinning har, efter dialog med såväl experter inom materialsäkerhet som producenter av påsar, beslutat att justera kravet något. I grunden är kravet detsamma, dvs. vi ska bibehålla det höga förtroendet som finns för biogödsel genom att undvika potentiellt skadliga kemikalier i insamlingspåsar för matavfall, men kravet formuleras på ett något förändrat sätt</w:t>
            </w:r>
            <w:r>
              <w:rPr>
                <w:rFonts w:ascii="Calibri" w:hAnsi="Calibri" w:cs="Calibri"/>
                <w:color w:val="000000"/>
                <w:sz w:val="22"/>
                <w:szCs w:val="22"/>
              </w:rPr>
              <w:t>.</w:t>
            </w:r>
          </w:p>
          <w:p w14:paraId="0DDCECE0" w14:textId="5441557B" w:rsidR="00293EF3" w:rsidRPr="00293EF3" w:rsidRDefault="00293EF3" w:rsidP="00E740C5">
            <w:pPr>
              <w:suppressAutoHyphens/>
            </w:pPr>
          </w:p>
        </w:tc>
      </w:tr>
      <w:tr w:rsidR="00B96C06" w14:paraId="27ECC3DE" w14:textId="77777777" w:rsidTr="00851853">
        <w:tc>
          <w:tcPr>
            <w:tcW w:w="9056" w:type="dxa"/>
          </w:tcPr>
          <w:p w14:paraId="473C1B1D" w14:textId="09FA8B70" w:rsidR="0040752B" w:rsidRPr="0042136C" w:rsidRDefault="0040752B" w:rsidP="0042136C">
            <w:pPr>
              <w:pStyle w:val="Rubrik1"/>
              <w:rPr>
                <w:rFonts w:asciiTheme="minorHAnsi" w:hAnsiTheme="minorHAnsi" w:cstheme="minorHAnsi"/>
                <w:b/>
                <w:bCs/>
                <w:color w:val="auto"/>
                <w:sz w:val="22"/>
                <w:szCs w:val="22"/>
              </w:rPr>
            </w:pPr>
            <w:bookmarkStart w:id="5" w:name="_Toc99605753"/>
            <w:r w:rsidRPr="0042136C">
              <w:rPr>
                <w:rFonts w:asciiTheme="minorHAnsi" w:hAnsiTheme="minorHAnsi" w:cstheme="minorHAnsi"/>
                <w:b/>
                <w:bCs/>
                <w:color w:val="auto"/>
                <w:sz w:val="22"/>
                <w:szCs w:val="22"/>
              </w:rPr>
              <w:t>Varför justeras kravet så att insamlingspåsar certifierade enligt EN13432 är godkända?</w:t>
            </w:r>
            <w:bookmarkEnd w:id="5"/>
          </w:p>
          <w:p w14:paraId="67E8FCBA" w14:textId="7017526B" w:rsidR="0040752B" w:rsidRPr="0035469D" w:rsidRDefault="0040752B" w:rsidP="0040752B">
            <w:pPr>
              <w:rPr>
                <w:rFonts w:ascii="Calibri" w:eastAsia="Times New Roman" w:hAnsi="Calibri" w:cs="Calibri"/>
                <w:color w:val="000000"/>
                <w:sz w:val="22"/>
                <w:szCs w:val="22"/>
                <w:lang w:eastAsia="sv-SE"/>
              </w:rPr>
            </w:pPr>
            <w:r>
              <w:rPr>
                <w:rFonts w:ascii="Calibri" w:eastAsia="Times New Roman" w:hAnsi="Calibri" w:cs="Calibri"/>
                <w:color w:val="000000"/>
                <w:sz w:val="22"/>
                <w:szCs w:val="22"/>
                <w:lang w:eastAsia="sv-SE"/>
              </w:rPr>
              <w:t xml:space="preserve">Styrgruppen för Certifierad återvinning är medveten om att EN13432 är en standard för material som bryts ner genom kompostering, inte rötning. Standarden innehåller dock test för </w:t>
            </w:r>
            <w:r w:rsidRPr="003E0067">
              <w:rPr>
                <w:rFonts w:ascii="Calibri" w:eastAsia="Times New Roman" w:hAnsi="Calibri" w:cs="Calibri"/>
                <w:color w:val="000000"/>
                <w:sz w:val="22"/>
                <w:szCs w:val="22"/>
                <w:lang w:eastAsia="sv-SE"/>
              </w:rPr>
              <w:t>kemisk</w:t>
            </w:r>
            <w:r>
              <w:rPr>
                <w:rFonts w:ascii="Calibri" w:eastAsia="Times New Roman" w:hAnsi="Calibri" w:cs="Calibri"/>
                <w:color w:val="000000"/>
                <w:sz w:val="22"/>
                <w:szCs w:val="22"/>
                <w:lang w:eastAsia="sv-SE"/>
              </w:rPr>
              <w:t>a egenskaper och ekotoxicitet. Eftersom det är just kemisk säkerhet som styrgruppen eftersträvar så kan påsar som klarar denna standard anses vara säkra och därmed uppfylla syftet med det nya kravet. Det är alltså ”</w:t>
            </w:r>
            <w:proofErr w:type="spellStart"/>
            <w:r>
              <w:rPr>
                <w:rFonts w:ascii="Calibri" w:eastAsia="Times New Roman" w:hAnsi="Calibri" w:cs="Calibri"/>
                <w:color w:val="000000"/>
                <w:sz w:val="22"/>
                <w:szCs w:val="22"/>
                <w:lang w:eastAsia="sv-SE"/>
              </w:rPr>
              <w:t>ekotoxdelen</w:t>
            </w:r>
            <w:proofErr w:type="spellEnd"/>
            <w:r>
              <w:rPr>
                <w:rFonts w:ascii="Calibri" w:eastAsia="Times New Roman" w:hAnsi="Calibri" w:cs="Calibri"/>
                <w:color w:val="000000"/>
                <w:sz w:val="22"/>
                <w:szCs w:val="22"/>
                <w:lang w:eastAsia="sv-SE"/>
              </w:rPr>
              <w:t xml:space="preserve">” i EN13432 som styrgruppen finner väsentlig ur denna aspekt. Eftersom påsar av icke-nedbrytbar plast inte kan certifieras enligt EN13432 kvarstår möjligheten att få denna typ av påse godkänd genom att i stället utvärdera påsen för kontakt med </w:t>
            </w:r>
            <w:r w:rsidRPr="0035469D">
              <w:rPr>
                <w:rFonts w:ascii="Calibri" w:eastAsia="Times New Roman" w:hAnsi="Calibri" w:cs="Calibri"/>
                <w:color w:val="000000"/>
                <w:sz w:val="22"/>
                <w:szCs w:val="22"/>
                <w:lang w:eastAsia="sv-SE"/>
              </w:rPr>
              <w:t>livsmedel enligt (EC) No 1935/2004.</w:t>
            </w:r>
          </w:p>
          <w:p w14:paraId="4E9AE916" w14:textId="77777777" w:rsidR="00B96C06" w:rsidRDefault="00B96C06" w:rsidP="00E740C5">
            <w:pPr>
              <w:suppressAutoHyphens/>
              <w:rPr>
                <w:b/>
                <w:bCs/>
              </w:rPr>
            </w:pPr>
          </w:p>
        </w:tc>
      </w:tr>
      <w:tr w:rsidR="007735DA" w14:paraId="3ED90493" w14:textId="77777777" w:rsidTr="00851853">
        <w:tc>
          <w:tcPr>
            <w:tcW w:w="9056" w:type="dxa"/>
          </w:tcPr>
          <w:p w14:paraId="441A3DCD" w14:textId="5FF515A4" w:rsidR="001C3FB8" w:rsidRPr="0042136C" w:rsidRDefault="001C3FB8" w:rsidP="0042136C">
            <w:pPr>
              <w:pStyle w:val="Rubrik1"/>
              <w:rPr>
                <w:rFonts w:asciiTheme="minorHAnsi" w:hAnsiTheme="minorHAnsi" w:cstheme="minorHAnsi"/>
                <w:b/>
                <w:bCs/>
                <w:color w:val="auto"/>
                <w:sz w:val="22"/>
                <w:szCs w:val="22"/>
              </w:rPr>
            </w:pPr>
            <w:bookmarkStart w:id="6" w:name="_Toc99605754"/>
            <w:r w:rsidRPr="0042136C">
              <w:rPr>
                <w:rFonts w:asciiTheme="minorHAnsi" w:hAnsiTheme="minorHAnsi" w:cstheme="minorHAnsi"/>
                <w:b/>
                <w:bCs/>
                <w:color w:val="auto"/>
                <w:sz w:val="22"/>
                <w:szCs w:val="22"/>
              </w:rPr>
              <w:t>Varför ändrar ni referens till lagstiftning/branschkrav avseende vad som menas med utvärderad för kontakt med livsmedel?</w:t>
            </w:r>
            <w:bookmarkEnd w:id="6"/>
          </w:p>
          <w:p w14:paraId="3DC1B7A4" w14:textId="77777777" w:rsidR="001C3FB8" w:rsidRDefault="001C3FB8" w:rsidP="001C3FB8">
            <w:pPr>
              <w:rPr>
                <w:rFonts w:ascii="Calibri" w:hAnsi="Calibri" w:cs="Calibri"/>
                <w:color w:val="000000"/>
                <w:sz w:val="22"/>
                <w:szCs w:val="22"/>
              </w:rPr>
            </w:pPr>
            <w:r>
              <w:rPr>
                <w:rFonts w:ascii="Calibri" w:eastAsia="Times New Roman" w:hAnsi="Calibri" w:cs="Calibri"/>
                <w:color w:val="000000"/>
                <w:sz w:val="22"/>
                <w:szCs w:val="22"/>
                <w:lang w:eastAsia="sv-SE"/>
              </w:rPr>
              <w:t xml:space="preserve">I tidigare version av reglerna specificerades närmare vilken standard respektive </w:t>
            </w:r>
            <w:proofErr w:type="spellStart"/>
            <w:r>
              <w:rPr>
                <w:rFonts w:ascii="Calibri" w:eastAsia="Times New Roman" w:hAnsi="Calibri" w:cs="Calibri"/>
                <w:color w:val="000000"/>
                <w:sz w:val="22"/>
                <w:szCs w:val="22"/>
                <w:lang w:eastAsia="sv-SE"/>
              </w:rPr>
              <w:t>EU-regelverk</w:t>
            </w:r>
            <w:proofErr w:type="spellEnd"/>
            <w:r>
              <w:rPr>
                <w:rFonts w:ascii="Calibri" w:eastAsia="Times New Roman" w:hAnsi="Calibri" w:cs="Calibri"/>
                <w:color w:val="000000"/>
                <w:sz w:val="22"/>
                <w:szCs w:val="22"/>
                <w:lang w:eastAsia="sv-SE"/>
              </w:rPr>
              <w:t xml:space="preserve"> som olika material (papper, plast, returplast) skulle uppfylla. </w:t>
            </w:r>
            <w:r>
              <w:rPr>
                <w:rFonts w:ascii="Calibri" w:hAnsi="Calibri" w:cs="Calibri"/>
                <w:color w:val="000000"/>
                <w:sz w:val="22"/>
                <w:szCs w:val="22"/>
              </w:rPr>
              <w:t>Detta har inte ändrats, men genom att i stället hänvisa till grundförfattningen för m</w:t>
            </w:r>
            <w:r w:rsidRPr="0009605E">
              <w:rPr>
                <w:rFonts w:ascii="Calibri" w:hAnsi="Calibri" w:cs="Calibri"/>
                <w:color w:val="000000"/>
                <w:sz w:val="22"/>
                <w:szCs w:val="22"/>
              </w:rPr>
              <w:t>aterial och produkter avsedda att komma i kontakt med livsmedel</w:t>
            </w:r>
            <w:r>
              <w:rPr>
                <w:rFonts w:ascii="Calibri" w:hAnsi="Calibri" w:cs="Calibri"/>
                <w:color w:val="000000"/>
                <w:sz w:val="22"/>
                <w:szCs w:val="22"/>
              </w:rPr>
              <w:t xml:space="preserve">, nämligen (EC) no 1935/2004, så täcks ev. framtida revideringar av dessa materialspecifika regelverk in. Med andra ord att hänvisa till grundförfattningen ((EC) no 1935/2004) innebär samma sak och krav som tidigare. </w:t>
            </w:r>
          </w:p>
          <w:p w14:paraId="7B4FC8D8" w14:textId="77777777" w:rsidR="007735DA" w:rsidRDefault="007735DA" w:rsidP="00E740C5">
            <w:pPr>
              <w:suppressAutoHyphens/>
              <w:rPr>
                <w:b/>
                <w:bCs/>
              </w:rPr>
            </w:pPr>
          </w:p>
        </w:tc>
      </w:tr>
      <w:tr w:rsidR="007735DA" w14:paraId="7DEDAD9F" w14:textId="77777777" w:rsidTr="00851853">
        <w:tc>
          <w:tcPr>
            <w:tcW w:w="9056" w:type="dxa"/>
          </w:tcPr>
          <w:p w14:paraId="3F5DBCD9" w14:textId="3BA2B4C2" w:rsidR="00F7562F" w:rsidRPr="0042136C" w:rsidRDefault="00F7562F" w:rsidP="0042136C">
            <w:pPr>
              <w:pStyle w:val="Rubrik1"/>
              <w:rPr>
                <w:rFonts w:asciiTheme="minorHAnsi" w:hAnsiTheme="minorHAnsi" w:cstheme="minorHAnsi"/>
                <w:b/>
                <w:bCs/>
                <w:color w:val="auto"/>
                <w:sz w:val="22"/>
                <w:szCs w:val="22"/>
              </w:rPr>
            </w:pPr>
            <w:bookmarkStart w:id="7" w:name="_Toc99605755"/>
            <w:r w:rsidRPr="0042136C">
              <w:rPr>
                <w:rFonts w:asciiTheme="minorHAnsi" w:hAnsiTheme="minorHAnsi" w:cstheme="minorHAnsi"/>
                <w:b/>
                <w:bCs/>
                <w:color w:val="auto"/>
                <w:sz w:val="22"/>
                <w:szCs w:val="22"/>
              </w:rPr>
              <w:t>Varför specificerar ni nu vilket test som ska utföras vid utvärdering av kontakt med livsmedel dvs. ”metod för kontakt med sura livsmedel i rumstemperatur under max 30 dagar”?</w:t>
            </w:r>
            <w:bookmarkEnd w:id="7"/>
          </w:p>
          <w:p w14:paraId="0A2297DE" w14:textId="77777777" w:rsidR="00F7562F" w:rsidRDefault="00F7562F" w:rsidP="00F7562F">
            <w:pPr>
              <w:rPr>
                <w:rFonts w:ascii="Calibri" w:hAnsi="Calibri" w:cs="Calibri"/>
                <w:color w:val="000000"/>
                <w:sz w:val="22"/>
                <w:szCs w:val="22"/>
              </w:rPr>
            </w:pPr>
            <w:r>
              <w:rPr>
                <w:rFonts w:ascii="Calibri" w:hAnsi="Calibri" w:cs="Calibri"/>
                <w:color w:val="000000"/>
                <w:sz w:val="22"/>
                <w:szCs w:val="22"/>
              </w:rPr>
              <w:t xml:space="preserve">Ända sedan kravet infördes så har det funnits ett önskemål från tillverkare av påsar att det ska tydliggöras vilken metod/test som ska användas. Efter dialog med </w:t>
            </w:r>
            <w:r w:rsidRPr="0035469D">
              <w:rPr>
                <w:rFonts w:ascii="Calibri" w:eastAsia="Times New Roman" w:hAnsi="Calibri" w:cs="Calibri"/>
                <w:color w:val="000000"/>
                <w:sz w:val="22"/>
                <w:szCs w:val="22"/>
                <w:lang w:eastAsia="sv-SE"/>
              </w:rPr>
              <w:t xml:space="preserve">experter inom materialsäkerhet </w:t>
            </w:r>
            <w:r>
              <w:rPr>
                <w:rFonts w:ascii="Calibri" w:hAnsi="Calibri" w:cs="Calibri"/>
                <w:color w:val="000000"/>
                <w:sz w:val="22"/>
                <w:szCs w:val="22"/>
              </w:rPr>
              <w:t xml:space="preserve">har styrgruppen beslutat att nu </w:t>
            </w:r>
            <w:r w:rsidRPr="003E5E77">
              <w:rPr>
                <w:rFonts w:ascii="Calibri" w:hAnsi="Calibri" w:cs="Calibri"/>
                <w:color w:val="000000"/>
                <w:sz w:val="22"/>
                <w:szCs w:val="22"/>
              </w:rPr>
              <w:t xml:space="preserve">specificerad metod, dvs. </w:t>
            </w:r>
            <w:r w:rsidRPr="00403FCE">
              <w:rPr>
                <w:rFonts w:ascii="Calibri" w:eastAsia="Times New Roman" w:hAnsi="Calibri" w:cs="Calibri"/>
                <w:color w:val="000000"/>
                <w:sz w:val="22"/>
                <w:szCs w:val="22"/>
                <w:lang w:eastAsia="sv-SE"/>
              </w:rPr>
              <w:t>kontakt med sura livsmedel i rumstemperatur under max 30 dagar</w:t>
            </w:r>
            <w:r>
              <w:rPr>
                <w:rFonts w:ascii="Calibri" w:hAnsi="Calibri" w:cs="Calibri"/>
                <w:color w:val="000000"/>
                <w:sz w:val="22"/>
                <w:szCs w:val="22"/>
              </w:rPr>
              <w:t xml:space="preserve">, bäst speglar de förhållanden som gäller för matavfallsinsamling.  </w:t>
            </w:r>
          </w:p>
          <w:p w14:paraId="3D86F83A" w14:textId="77777777" w:rsidR="007735DA" w:rsidRDefault="007735DA" w:rsidP="00E740C5">
            <w:pPr>
              <w:suppressAutoHyphens/>
              <w:rPr>
                <w:b/>
                <w:bCs/>
              </w:rPr>
            </w:pPr>
          </w:p>
        </w:tc>
      </w:tr>
      <w:tr w:rsidR="007735DA" w14:paraId="7CC61F04" w14:textId="77777777" w:rsidTr="00851853">
        <w:tc>
          <w:tcPr>
            <w:tcW w:w="9056" w:type="dxa"/>
          </w:tcPr>
          <w:p w14:paraId="537B38B8" w14:textId="195A6BA0" w:rsidR="00D46213" w:rsidRPr="0042136C" w:rsidRDefault="00D46213" w:rsidP="0042136C">
            <w:pPr>
              <w:pStyle w:val="Rubrik1"/>
              <w:rPr>
                <w:rFonts w:asciiTheme="minorHAnsi" w:hAnsiTheme="minorHAnsi" w:cstheme="minorHAnsi"/>
                <w:b/>
                <w:bCs/>
                <w:color w:val="auto"/>
                <w:sz w:val="22"/>
                <w:szCs w:val="22"/>
              </w:rPr>
            </w:pPr>
            <w:bookmarkStart w:id="8" w:name="_Toc99605756"/>
            <w:r w:rsidRPr="0042136C">
              <w:rPr>
                <w:rFonts w:asciiTheme="minorHAnsi" w:hAnsiTheme="minorHAnsi" w:cstheme="minorHAnsi"/>
                <w:b/>
                <w:bCs/>
                <w:color w:val="auto"/>
                <w:sz w:val="22"/>
                <w:szCs w:val="22"/>
              </w:rPr>
              <w:lastRenderedPageBreak/>
              <w:t>Varför ställer ni inte krav på ekotoxicitetstest för samtliga påsar i stället för kravet på utvärderad för kontakt med livsmedel?</w:t>
            </w:r>
            <w:bookmarkEnd w:id="8"/>
          </w:p>
          <w:p w14:paraId="393BD491" w14:textId="7E5E4E5E" w:rsidR="00D46213" w:rsidRDefault="00D46213" w:rsidP="00D46213">
            <w:pPr>
              <w:rPr>
                <w:rFonts w:ascii="Calibri" w:hAnsi="Calibri" w:cs="Calibri"/>
                <w:color w:val="000000"/>
                <w:sz w:val="22"/>
                <w:szCs w:val="22"/>
              </w:rPr>
            </w:pPr>
            <w:r>
              <w:rPr>
                <w:rFonts w:ascii="Calibri" w:hAnsi="Calibri" w:cs="Calibri"/>
                <w:color w:val="000000"/>
                <w:sz w:val="22"/>
                <w:szCs w:val="22"/>
              </w:rPr>
              <w:t>För påsar som är nedbrytbara enligt EN13432 finns det i standarden ett ekotoxicitetstest, men för påsar av icke-nedbrytbart material (tex. plast) finns det, enligt vad styrgruppen erfar, ingen motsvarande standard. Därför går det i dagsläget inte att ställa något motsvarande krav på uppfyllande av standard för icke-nedbrytbara påsar. Styrgruppen för Certifierad återvinning bevakar dock frågan.</w:t>
            </w:r>
          </w:p>
          <w:p w14:paraId="58DBA141" w14:textId="77777777" w:rsidR="007735DA" w:rsidRDefault="007735DA" w:rsidP="00E740C5">
            <w:pPr>
              <w:suppressAutoHyphens/>
              <w:rPr>
                <w:b/>
                <w:bCs/>
              </w:rPr>
            </w:pPr>
          </w:p>
        </w:tc>
      </w:tr>
      <w:tr w:rsidR="007735DA" w14:paraId="3F52612C" w14:textId="77777777" w:rsidTr="00851853">
        <w:tc>
          <w:tcPr>
            <w:tcW w:w="9056" w:type="dxa"/>
          </w:tcPr>
          <w:p w14:paraId="29E4793C" w14:textId="1BEDB397" w:rsidR="008A77B5" w:rsidRPr="0042136C" w:rsidRDefault="008A77B5" w:rsidP="0042136C">
            <w:pPr>
              <w:pStyle w:val="Rubrik1"/>
              <w:rPr>
                <w:rFonts w:asciiTheme="minorHAnsi" w:hAnsiTheme="minorHAnsi" w:cstheme="minorHAnsi"/>
                <w:b/>
                <w:bCs/>
                <w:color w:val="auto"/>
                <w:sz w:val="22"/>
                <w:szCs w:val="22"/>
              </w:rPr>
            </w:pPr>
            <w:bookmarkStart w:id="9" w:name="_Toc99605757"/>
            <w:r w:rsidRPr="0042136C">
              <w:rPr>
                <w:rFonts w:asciiTheme="minorHAnsi" w:hAnsiTheme="minorHAnsi" w:cstheme="minorHAnsi"/>
                <w:b/>
                <w:bCs/>
                <w:color w:val="auto"/>
                <w:sz w:val="22"/>
                <w:szCs w:val="22"/>
              </w:rPr>
              <w:t>Påsar av (icke nedbrytbar) returplast kan inte utvärderas för kontakt med livsmedel i dagsläget och inte heller certifieras enligt EN13432. Innebär det då att påsar av returplast inte kan bli godkända?</w:t>
            </w:r>
            <w:bookmarkEnd w:id="9"/>
          </w:p>
          <w:p w14:paraId="3D0BB628" w14:textId="305012DB" w:rsidR="008A77B5" w:rsidRPr="00112E62" w:rsidRDefault="008A77B5" w:rsidP="008A77B5">
            <w:pPr>
              <w:rPr>
                <w:b/>
                <w:bCs/>
                <w:u w:val="single"/>
              </w:rPr>
            </w:pPr>
            <w:r>
              <w:rPr>
                <w:rFonts w:ascii="Calibri" w:hAnsi="Calibri" w:cs="Calibri"/>
                <w:color w:val="000000"/>
                <w:sz w:val="22"/>
                <w:szCs w:val="22"/>
              </w:rPr>
              <w:t xml:space="preserve">Så vitt styrgruppen </w:t>
            </w:r>
            <w:r w:rsidR="008F6BCB">
              <w:rPr>
                <w:rFonts w:ascii="Calibri" w:hAnsi="Calibri" w:cs="Calibri"/>
                <w:color w:val="000000"/>
                <w:sz w:val="22"/>
                <w:szCs w:val="22"/>
              </w:rPr>
              <w:t xml:space="preserve">för Certifierad återvinning </w:t>
            </w:r>
            <w:r>
              <w:rPr>
                <w:rFonts w:ascii="Calibri" w:hAnsi="Calibri" w:cs="Calibri"/>
                <w:color w:val="000000"/>
                <w:sz w:val="22"/>
                <w:szCs w:val="22"/>
              </w:rPr>
              <w:t>känner till klarar påsar av 100% returplast i dagsläget inte kraven för utvärderad för kontakt med livsmedel enligt (EC) no 1935/2004. Lagstiftningen för material av returplast som kommer i kontakt med livsmedel är dock under revidering och styrgruppen bevakar denna utveckling och är beredda att revidera kraven i det fall lagstiftning som möjliggör säker returplast kommer på plats. Styrgruppen är medveten om de miljömässiga fördelarna med att använda returplast, men måste prioritera biogödselkundernas förtroende i denna fråga.</w:t>
            </w:r>
            <w:r w:rsidR="008F6BCB">
              <w:rPr>
                <w:rFonts w:ascii="Calibri" w:hAnsi="Calibri" w:cs="Calibri"/>
                <w:color w:val="000000"/>
                <w:sz w:val="22"/>
                <w:szCs w:val="22"/>
              </w:rPr>
              <w:t xml:space="preserve"> </w:t>
            </w:r>
          </w:p>
          <w:p w14:paraId="2ECB10DB" w14:textId="77777777" w:rsidR="007735DA" w:rsidRDefault="007735DA" w:rsidP="00E740C5">
            <w:pPr>
              <w:suppressAutoHyphens/>
              <w:rPr>
                <w:b/>
                <w:bCs/>
              </w:rPr>
            </w:pPr>
          </w:p>
        </w:tc>
      </w:tr>
      <w:tr w:rsidR="00E740C5" w14:paraId="7C4C6AF5" w14:textId="77777777" w:rsidTr="00851853">
        <w:tc>
          <w:tcPr>
            <w:tcW w:w="9056" w:type="dxa"/>
          </w:tcPr>
          <w:p w14:paraId="5246C245" w14:textId="7A0CC2F1" w:rsidR="00E740C5" w:rsidRPr="0042136C" w:rsidRDefault="00E740C5" w:rsidP="0042136C">
            <w:pPr>
              <w:pStyle w:val="Rubrik1"/>
              <w:rPr>
                <w:rFonts w:asciiTheme="minorHAnsi" w:hAnsiTheme="minorHAnsi" w:cstheme="minorHAnsi"/>
                <w:b/>
                <w:bCs/>
                <w:color w:val="auto"/>
                <w:sz w:val="22"/>
                <w:szCs w:val="22"/>
              </w:rPr>
            </w:pPr>
            <w:bookmarkStart w:id="10" w:name="_Toc99605758"/>
            <w:r w:rsidRPr="0042136C">
              <w:rPr>
                <w:rFonts w:asciiTheme="minorHAnsi" w:hAnsiTheme="minorHAnsi" w:cstheme="minorHAnsi"/>
                <w:b/>
                <w:bCs/>
                <w:color w:val="auto"/>
                <w:sz w:val="22"/>
                <w:szCs w:val="22"/>
              </w:rPr>
              <w:t>Gäller det nya kravet på påsar för alla biogasanläggningar?</w:t>
            </w:r>
            <w:bookmarkEnd w:id="10"/>
          </w:p>
          <w:p w14:paraId="7F97BD69" w14:textId="16F62675" w:rsidR="00E740C5" w:rsidRPr="00E740C5" w:rsidRDefault="00E740C5" w:rsidP="00E740C5">
            <w:pPr>
              <w:suppressAutoHyphens/>
              <w:rPr>
                <w:sz w:val="22"/>
                <w:szCs w:val="22"/>
              </w:rPr>
            </w:pPr>
            <w:r w:rsidRPr="00E740C5">
              <w:rPr>
                <w:sz w:val="22"/>
                <w:szCs w:val="22"/>
              </w:rPr>
              <w:t xml:space="preserve">Nej, det nya kravet gäller för biogasanläggningar som producerar certifierad biogödsel. Dock producerade 21 av de 27 biogasanläggningar som tog emot matavfall under 2019 certifierad biogödsel, så de allra flesta biogasanläggningar kommer att behöva ställa krav på </w:t>
            </w:r>
            <w:r w:rsidR="0005269F">
              <w:rPr>
                <w:sz w:val="22"/>
                <w:szCs w:val="22"/>
              </w:rPr>
              <w:t xml:space="preserve">godkända insamlingspåsar </w:t>
            </w:r>
            <w:r w:rsidRPr="00E740C5">
              <w:rPr>
                <w:sz w:val="22"/>
                <w:szCs w:val="22"/>
              </w:rPr>
              <w:t xml:space="preserve">fr.o.m. 1 januari 2023 för att fortsätta kunna ta emot matavfallet. </w:t>
            </w:r>
          </w:p>
          <w:p w14:paraId="1C72D46F" w14:textId="77777777" w:rsidR="00E740C5" w:rsidRDefault="00E740C5" w:rsidP="00E740C5"/>
        </w:tc>
      </w:tr>
      <w:tr w:rsidR="00E740C5" w14:paraId="73BC5D0D" w14:textId="77777777" w:rsidTr="00851853">
        <w:tc>
          <w:tcPr>
            <w:tcW w:w="9056" w:type="dxa"/>
          </w:tcPr>
          <w:p w14:paraId="3D851429" w14:textId="44CCAA94" w:rsidR="00E740C5" w:rsidRPr="00BF3653" w:rsidRDefault="00E740C5" w:rsidP="00BF3653">
            <w:pPr>
              <w:pStyle w:val="Rubrik1"/>
              <w:rPr>
                <w:rFonts w:asciiTheme="minorHAnsi" w:hAnsiTheme="minorHAnsi" w:cstheme="minorHAnsi"/>
                <w:b/>
                <w:bCs/>
                <w:color w:val="auto"/>
                <w:sz w:val="22"/>
                <w:szCs w:val="22"/>
              </w:rPr>
            </w:pPr>
            <w:bookmarkStart w:id="11" w:name="_Toc99605759"/>
            <w:r w:rsidRPr="00BF3653">
              <w:rPr>
                <w:rFonts w:asciiTheme="minorHAnsi" w:hAnsiTheme="minorHAnsi" w:cstheme="minorHAnsi"/>
                <w:b/>
                <w:bCs/>
                <w:color w:val="auto"/>
                <w:sz w:val="22"/>
                <w:szCs w:val="22"/>
              </w:rPr>
              <w:t>Vilket stöd finns till kommunerna för att handla upp påsar som klarar det nya kravet?</w:t>
            </w:r>
            <w:bookmarkEnd w:id="11"/>
          </w:p>
          <w:p w14:paraId="632A2E5D" w14:textId="77777777" w:rsidR="00E740C5" w:rsidRDefault="00855F35" w:rsidP="00855F35">
            <w:pPr>
              <w:rPr>
                <w:rFonts w:cstheme="minorHAnsi"/>
                <w:sz w:val="22"/>
                <w:szCs w:val="22"/>
                <w:shd w:val="clear" w:color="auto" w:fill="FFFFFF"/>
              </w:rPr>
            </w:pPr>
            <w:r>
              <w:rPr>
                <w:rFonts w:eastAsia="Times New Roman" w:cstheme="minorHAnsi"/>
                <w:color w:val="000000"/>
                <w:sz w:val="22"/>
                <w:szCs w:val="22"/>
                <w:lang w:eastAsia="sv-SE"/>
              </w:rPr>
              <w:t xml:space="preserve">Avfall Sverige har uppdaterat mallen för </w:t>
            </w:r>
            <w:r w:rsidR="00E740C5" w:rsidRPr="00E740C5">
              <w:rPr>
                <w:rFonts w:cstheme="minorHAnsi"/>
                <w:sz w:val="22"/>
                <w:szCs w:val="22"/>
                <w:shd w:val="clear" w:color="auto" w:fill="FFFFFF"/>
              </w:rPr>
              <w:t>upphandling av påsar och </w:t>
            </w:r>
            <w:proofErr w:type="spellStart"/>
            <w:r w:rsidR="00E740C5" w:rsidRPr="00E740C5">
              <w:rPr>
                <w:rFonts w:cstheme="minorHAnsi"/>
                <w:sz w:val="22"/>
                <w:szCs w:val="22"/>
                <w:shd w:val="clear" w:color="auto" w:fill="FFFFFF"/>
              </w:rPr>
              <w:t>påshållare</w:t>
            </w:r>
            <w:proofErr w:type="spellEnd"/>
            <w:r w:rsidR="00E740C5" w:rsidRPr="00E740C5">
              <w:rPr>
                <w:rFonts w:cstheme="minorHAnsi"/>
                <w:sz w:val="22"/>
                <w:szCs w:val="22"/>
                <w:shd w:val="clear" w:color="auto" w:fill="FFFFFF"/>
              </w:rPr>
              <w:t xml:space="preserve"> för matavfallsinsamling</w:t>
            </w:r>
            <w:r>
              <w:rPr>
                <w:rFonts w:cstheme="minorHAnsi"/>
                <w:sz w:val="22"/>
                <w:szCs w:val="22"/>
                <w:shd w:val="clear" w:color="auto" w:fill="FFFFFF"/>
              </w:rPr>
              <w:t xml:space="preserve">. Mallen finns tillgänglig för </w:t>
            </w:r>
            <w:r w:rsidR="00E740C5" w:rsidRPr="00E740C5">
              <w:rPr>
                <w:rFonts w:cstheme="minorHAnsi"/>
                <w:sz w:val="22"/>
                <w:szCs w:val="22"/>
                <w:shd w:val="clear" w:color="auto" w:fill="FFFFFF"/>
              </w:rPr>
              <w:t xml:space="preserve">nedladdning på </w:t>
            </w:r>
            <w:hyperlink r:id="rId8" w:history="1">
              <w:r w:rsidR="00E740C5" w:rsidRPr="00855F35">
                <w:rPr>
                  <w:rStyle w:val="Hyperlnk"/>
                  <w:rFonts w:cstheme="minorHAnsi"/>
                  <w:sz w:val="22"/>
                  <w:szCs w:val="22"/>
                  <w:shd w:val="clear" w:color="auto" w:fill="FFFFFF"/>
                </w:rPr>
                <w:t>Avfall Sveriges hemsida</w:t>
              </w:r>
            </w:hyperlink>
            <w:r w:rsidR="00E740C5" w:rsidRPr="00E740C5">
              <w:rPr>
                <w:rFonts w:cstheme="minorHAnsi"/>
                <w:sz w:val="22"/>
                <w:szCs w:val="22"/>
                <w:shd w:val="clear" w:color="auto" w:fill="FFFFFF"/>
              </w:rPr>
              <w:t xml:space="preserve">. </w:t>
            </w:r>
          </w:p>
          <w:p w14:paraId="1AB02D08" w14:textId="2AAA5275" w:rsidR="00855F35" w:rsidRDefault="00855F35" w:rsidP="00855F35"/>
        </w:tc>
      </w:tr>
      <w:tr w:rsidR="00E740C5" w14:paraId="787777AB" w14:textId="77777777" w:rsidTr="00851853">
        <w:tc>
          <w:tcPr>
            <w:tcW w:w="9056" w:type="dxa"/>
          </w:tcPr>
          <w:p w14:paraId="7A62E74B" w14:textId="209094A9" w:rsidR="00E740C5" w:rsidRPr="00BF3653" w:rsidRDefault="00E740C5" w:rsidP="00BF3653">
            <w:pPr>
              <w:pStyle w:val="Rubrik1"/>
              <w:rPr>
                <w:rFonts w:asciiTheme="minorHAnsi" w:hAnsiTheme="minorHAnsi" w:cstheme="minorHAnsi"/>
                <w:b/>
                <w:bCs/>
                <w:color w:val="auto"/>
                <w:sz w:val="22"/>
                <w:szCs w:val="22"/>
              </w:rPr>
            </w:pPr>
            <w:bookmarkStart w:id="12" w:name="_Toc99605760"/>
            <w:r w:rsidRPr="00BF3653">
              <w:rPr>
                <w:rFonts w:asciiTheme="minorHAnsi" w:hAnsiTheme="minorHAnsi" w:cstheme="minorHAnsi"/>
                <w:b/>
                <w:bCs/>
                <w:color w:val="auto"/>
                <w:sz w:val="22"/>
                <w:szCs w:val="22"/>
              </w:rPr>
              <w:t>Hur och av vem kontrolleras det nya kravet?</w:t>
            </w:r>
            <w:bookmarkEnd w:id="12"/>
          </w:p>
          <w:p w14:paraId="3F500EF9" w14:textId="6E4CB477" w:rsidR="00E740C5" w:rsidRPr="00E740C5" w:rsidRDefault="00E740C5" w:rsidP="00E740C5">
            <w:pPr>
              <w:rPr>
                <w:sz w:val="22"/>
                <w:szCs w:val="22"/>
              </w:rPr>
            </w:pPr>
            <w:r w:rsidRPr="00E740C5">
              <w:rPr>
                <w:sz w:val="22"/>
                <w:szCs w:val="22"/>
              </w:rPr>
              <w:t xml:space="preserve">Det är tillverkaren av certifierad biogödsel som ansvarar för de substrat (avfall) som anläggningen tar emot och att dessa är godkända. Det är alltså ytterst biogödseltillverkarens ansvar att endast skriva avtal med matavfallsleverantörer som använder </w:t>
            </w:r>
            <w:r w:rsidR="002B56C4">
              <w:rPr>
                <w:sz w:val="22"/>
                <w:szCs w:val="22"/>
              </w:rPr>
              <w:t xml:space="preserve">godkända </w:t>
            </w:r>
            <w:r w:rsidRPr="00E740C5">
              <w:rPr>
                <w:sz w:val="22"/>
                <w:szCs w:val="22"/>
              </w:rPr>
              <w:t>insamlingspåsar</w:t>
            </w:r>
            <w:r w:rsidR="00891D43">
              <w:rPr>
                <w:sz w:val="22"/>
                <w:szCs w:val="22"/>
              </w:rPr>
              <w:t xml:space="preserve">. </w:t>
            </w:r>
            <w:r w:rsidRPr="00E740C5">
              <w:rPr>
                <w:sz w:val="22"/>
                <w:szCs w:val="22"/>
              </w:rPr>
              <w:t xml:space="preserve">Biogödseltillverkaren ska årligen göra en leverantörsbedömning av sina substratleverantörers kvalitetsarbete för att säkerställa kvaliteten på substratet. Vid leverantörsbedömning sker kontroll av att kommunen (eller den som ansvarar för matavfallsinsamlingen) använder </w:t>
            </w:r>
            <w:r w:rsidR="00891D43">
              <w:rPr>
                <w:sz w:val="22"/>
                <w:szCs w:val="22"/>
              </w:rPr>
              <w:t>godkända insamlings</w:t>
            </w:r>
            <w:r w:rsidRPr="00E740C5">
              <w:rPr>
                <w:sz w:val="22"/>
                <w:szCs w:val="22"/>
              </w:rPr>
              <w:t>påsar</w:t>
            </w:r>
            <w:r w:rsidR="00891D43">
              <w:rPr>
                <w:sz w:val="22"/>
                <w:szCs w:val="22"/>
              </w:rPr>
              <w:t>.</w:t>
            </w:r>
            <w:r w:rsidRPr="00E740C5">
              <w:rPr>
                <w:sz w:val="22"/>
                <w:szCs w:val="22"/>
              </w:rPr>
              <w:t xml:space="preserve"> Kommunen ska då kunna visa upp intyg, certifikat eller liknande som styrker detta. </w:t>
            </w:r>
          </w:p>
          <w:p w14:paraId="1C4AB110" w14:textId="77777777" w:rsidR="00E740C5" w:rsidRDefault="00E740C5" w:rsidP="00E740C5"/>
        </w:tc>
      </w:tr>
      <w:tr w:rsidR="003E1E2C" w14:paraId="773BB4DE" w14:textId="77777777" w:rsidTr="00851853">
        <w:tc>
          <w:tcPr>
            <w:tcW w:w="9056" w:type="dxa"/>
          </w:tcPr>
          <w:p w14:paraId="3A34155C" w14:textId="501DD682" w:rsidR="0010086D" w:rsidRPr="00BF3653" w:rsidRDefault="00CA6099" w:rsidP="00BF3653">
            <w:pPr>
              <w:pStyle w:val="Rubrik1"/>
              <w:rPr>
                <w:rFonts w:asciiTheme="minorHAnsi" w:hAnsiTheme="minorHAnsi" w:cstheme="minorHAnsi"/>
                <w:b/>
                <w:bCs/>
                <w:color w:val="auto"/>
                <w:sz w:val="22"/>
                <w:szCs w:val="22"/>
              </w:rPr>
            </w:pPr>
            <w:bookmarkStart w:id="13" w:name="_Toc99605761"/>
            <w:r w:rsidRPr="00BF3653">
              <w:rPr>
                <w:rFonts w:asciiTheme="minorHAnsi" w:hAnsiTheme="minorHAnsi" w:cstheme="minorHAnsi"/>
                <w:b/>
                <w:bCs/>
                <w:color w:val="auto"/>
                <w:sz w:val="22"/>
                <w:szCs w:val="22"/>
              </w:rPr>
              <w:t>Vad gäller för a</w:t>
            </w:r>
            <w:r w:rsidR="0010086D" w:rsidRPr="00BF3653">
              <w:rPr>
                <w:rFonts w:asciiTheme="minorHAnsi" w:hAnsiTheme="minorHAnsi" w:cstheme="minorHAnsi"/>
                <w:b/>
                <w:bCs/>
                <w:color w:val="auto"/>
                <w:sz w:val="22"/>
                <w:szCs w:val="22"/>
              </w:rPr>
              <w:t>vtal om matavfallspåsar som sträcker sig längre än 1/1 2023</w:t>
            </w:r>
            <w:r w:rsidRPr="00BF3653">
              <w:rPr>
                <w:rFonts w:asciiTheme="minorHAnsi" w:hAnsiTheme="minorHAnsi" w:cstheme="minorHAnsi"/>
                <w:b/>
                <w:bCs/>
                <w:color w:val="auto"/>
                <w:sz w:val="22"/>
                <w:szCs w:val="22"/>
              </w:rPr>
              <w:t>?</w:t>
            </w:r>
            <w:bookmarkEnd w:id="13"/>
          </w:p>
          <w:p w14:paraId="7B244BAD" w14:textId="77777777" w:rsidR="0010086D" w:rsidRPr="0010086D" w:rsidRDefault="0010086D" w:rsidP="0010086D">
            <w:pPr>
              <w:rPr>
                <w:sz w:val="22"/>
                <w:szCs w:val="22"/>
              </w:rPr>
            </w:pPr>
            <w:r w:rsidRPr="0010086D">
              <w:rPr>
                <w:sz w:val="22"/>
                <w:szCs w:val="22"/>
              </w:rPr>
              <w:t>Alla avtal om matavfallspåsar som ingåtts </w:t>
            </w:r>
            <w:r w:rsidRPr="00CA6099">
              <w:rPr>
                <w:b/>
                <w:bCs/>
                <w:sz w:val="22"/>
                <w:szCs w:val="22"/>
                <w:u w:val="single"/>
              </w:rPr>
              <w:t>före</w:t>
            </w:r>
            <w:r w:rsidRPr="00CA6099">
              <w:rPr>
                <w:b/>
                <w:bCs/>
                <w:sz w:val="22"/>
                <w:szCs w:val="22"/>
              </w:rPr>
              <w:t> 1 juni 2021</w:t>
            </w:r>
            <w:r w:rsidRPr="0010086D">
              <w:rPr>
                <w:sz w:val="22"/>
                <w:szCs w:val="22"/>
              </w:rPr>
              <w:t xml:space="preserve"> tillåts löpa ut utan att det krävs någon ansökan om dispens. Det är dock inte tillåtet att aktivera ev. optioner kring förlängning av avtalet om så inte skett </w:t>
            </w:r>
            <w:r w:rsidRPr="00CA6099">
              <w:rPr>
                <w:sz w:val="22"/>
                <w:szCs w:val="22"/>
                <w:u w:val="single"/>
              </w:rPr>
              <w:t>före</w:t>
            </w:r>
            <w:r w:rsidRPr="0010086D">
              <w:rPr>
                <w:sz w:val="22"/>
                <w:szCs w:val="22"/>
              </w:rPr>
              <w:t xml:space="preserve"> 1 juni 2021. </w:t>
            </w:r>
          </w:p>
          <w:p w14:paraId="4721D02A" w14:textId="77777777" w:rsidR="003E1E2C" w:rsidRDefault="003E1E2C" w:rsidP="00E740C5">
            <w:pPr>
              <w:rPr>
                <w:b/>
                <w:bCs/>
                <w:sz w:val="22"/>
                <w:szCs w:val="22"/>
              </w:rPr>
            </w:pPr>
          </w:p>
        </w:tc>
      </w:tr>
      <w:tr w:rsidR="00E740C5" w14:paraId="451E75C2" w14:textId="77777777" w:rsidTr="00851853">
        <w:tc>
          <w:tcPr>
            <w:tcW w:w="9056" w:type="dxa"/>
          </w:tcPr>
          <w:p w14:paraId="03C7E4ED" w14:textId="6E210D33" w:rsidR="005A3150" w:rsidRPr="00BF3653" w:rsidRDefault="005A3150" w:rsidP="00BF3653">
            <w:pPr>
              <w:pStyle w:val="Rubrik1"/>
              <w:rPr>
                <w:rFonts w:asciiTheme="minorHAnsi" w:hAnsiTheme="minorHAnsi" w:cstheme="minorHAnsi"/>
                <w:b/>
                <w:bCs/>
                <w:color w:val="auto"/>
                <w:sz w:val="22"/>
                <w:szCs w:val="22"/>
              </w:rPr>
            </w:pPr>
            <w:bookmarkStart w:id="14" w:name="_Toc99605762"/>
            <w:r w:rsidRPr="00BF3653">
              <w:rPr>
                <w:rFonts w:asciiTheme="minorHAnsi" w:hAnsiTheme="minorHAnsi" w:cstheme="minorHAnsi"/>
                <w:b/>
                <w:bCs/>
                <w:color w:val="auto"/>
                <w:sz w:val="22"/>
                <w:szCs w:val="22"/>
              </w:rPr>
              <w:lastRenderedPageBreak/>
              <w:t>Vad gäller för icke-godkända matavfallspåsar som finns kvar i lager efter 1/1 2023?</w:t>
            </w:r>
            <w:bookmarkEnd w:id="14"/>
          </w:p>
          <w:p w14:paraId="4D0CEAF1" w14:textId="116A81FD" w:rsidR="00E740C5" w:rsidRPr="007021BC" w:rsidRDefault="005A3150" w:rsidP="00E740C5">
            <w:pPr>
              <w:rPr>
                <w:sz w:val="22"/>
                <w:szCs w:val="22"/>
              </w:rPr>
            </w:pPr>
            <w:r w:rsidRPr="005A3150">
              <w:rPr>
                <w:sz w:val="22"/>
                <w:szCs w:val="22"/>
              </w:rPr>
              <w:t xml:space="preserve">Eftersom styrgruppen </w:t>
            </w:r>
            <w:r w:rsidR="007417C7">
              <w:rPr>
                <w:sz w:val="22"/>
                <w:szCs w:val="22"/>
              </w:rPr>
              <w:t xml:space="preserve">för Certifierad återvinning </w:t>
            </w:r>
            <w:r w:rsidRPr="005A3150">
              <w:rPr>
                <w:sz w:val="22"/>
                <w:szCs w:val="22"/>
              </w:rPr>
              <w:t>inte vill bidra till onödigt resursslöseri så är det tillåtet att använda upp nuvarande lager av matavfallspåsar. Det är dock inte tillåtet att bygga upp ett onormalt stort lager endast i syfte att fördröja införandet av godkända matavfallspåsar.</w:t>
            </w:r>
          </w:p>
          <w:p w14:paraId="1A36D88E" w14:textId="77777777" w:rsidR="00E740C5" w:rsidRDefault="00E740C5" w:rsidP="007021BC"/>
        </w:tc>
      </w:tr>
      <w:tr w:rsidR="007021BC" w14:paraId="7C1D2A19" w14:textId="77777777" w:rsidTr="00851853">
        <w:tc>
          <w:tcPr>
            <w:tcW w:w="9056" w:type="dxa"/>
          </w:tcPr>
          <w:p w14:paraId="5F4D82BE" w14:textId="3189BCE5" w:rsidR="00696C43" w:rsidRPr="00BF3653" w:rsidRDefault="00696C43" w:rsidP="00BF3653">
            <w:pPr>
              <w:pStyle w:val="Rubrik1"/>
              <w:rPr>
                <w:rFonts w:asciiTheme="minorHAnsi" w:hAnsiTheme="minorHAnsi" w:cstheme="minorHAnsi"/>
                <w:b/>
                <w:bCs/>
                <w:color w:val="auto"/>
                <w:sz w:val="22"/>
                <w:szCs w:val="22"/>
              </w:rPr>
            </w:pPr>
            <w:bookmarkStart w:id="15" w:name="_Toc99605763"/>
            <w:r w:rsidRPr="00BF3653">
              <w:rPr>
                <w:rFonts w:asciiTheme="minorHAnsi" w:hAnsiTheme="minorHAnsi" w:cstheme="minorHAnsi"/>
                <w:b/>
                <w:bCs/>
                <w:color w:val="auto"/>
                <w:sz w:val="22"/>
                <w:szCs w:val="22"/>
              </w:rPr>
              <w:t>Vad händer om det inte finns godkända matavfallspåsar tillgängliga för inköp per den 1/1 2023?</w:t>
            </w:r>
            <w:bookmarkEnd w:id="15"/>
          </w:p>
          <w:p w14:paraId="3B9D957B" w14:textId="1FAB1A7F" w:rsidR="00696C43" w:rsidRPr="00504C4A" w:rsidRDefault="00696C43" w:rsidP="00696C43">
            <w:pPr>
              <w:rPr>
                <w:rFonts w:ascii="Calibri" w:hAnsi="Calibri" w:cs="Calibri"/>
                <w:color w:val="000000"/>
              </w:rPr>
            </w:pPr>
            <w:r w:rsidRPr="00504C4A">
              <w:rPr>
                <w:rFonts w:ascii="Calibri" w:hAnsi="Calibri" w:cs="Calibri"/>
                <w:color w:val="000000"/>
                <w:sz w:val="22"/>
                <w:szCs w:val="22"/>
              </w:rPr>
              <w:t xml:space="preserve">Enlig styrgruppens bedömning, baserad på tillgänglig information från </w:t>
            </w:r>
            <w:proofErr w:type="spellStart"/>
            <w:r w:rsidRPr="00504C4A">
              <w:rPr>
                <w:rFonts w:ascii="Calibri" w:hAnsi="Calibri" w:cs="Calibri"/>
                <w:color w:val="000000"/>
                <w:sz w:val="22"/>
                <w:szCs w:val="22"/>
              </w:rPr>
              <w:t>påsleverantörer</w:t>
            </w:r>
            <w:proofErr w:type="spellEnd"/>
            <w:r w:rsidRPr="00504C4A">
              <w:rPr>
                <w:rFonts w:ascii="Calibri" w:hAnsi="Calibri" w:cs="Calibri"/>
                <w:color w:val="000000"/>
                <w:sz w:val="22"/>
                <w:szCs w:val="22"/>
              </w:rPr>
              <w:t>, bör det finnas godkända matavfallspåsar i samtliga materialslag tillgängliga på marknaden. Om en kommun trots detta inte har möjlighet att införskaffa godkända matavfallspåsar senast den 1/1 2023 så finns det möjlighet att söka dispens. Ansökan görs till sekretariatet för </w:t>
            </w:r>
            <w:hyperlink r:id="rId9" w:history="1">
              <w:r w:rsidRPr="00504C4A">
                <w:rPr>
                  <w:rFonts w:ascii="Calibri" w:hAnsi="Calibri" w:cs="Calibri"/>
                  <w:color w:val="0563C1"/>
                  <w:sz w:val="22"/>
                  <w:szCs w:val="22"/>
                  <w:u w:val="single"/>
                </w:rPr>
                <w:t>Certifierad återvinning</w:t>
              </w:r>
            </w:hyperlink>
            <w:r w:rsidRPr="00504C4A">
              <w:rPr>
                <w:rFonts w:ascii="Calibri" w:hAnsi="Calibri" w:cs="Calibri"/>
                <w:color w:val="000000"/>
                <w:sz w:val="22"/>
                <w:szCs w:val="22"/>
              </w:rPr>
              <w:t xml:space="preserve">. Det är styrgruppen </w:t>
            </w:r>
            <w:r w:rsidR="007417C7">
              <w:rPr>
                <w:rFonts w:ascii="Calibri" w:hAnsi="Calibri" w:cs="Calibri"/>
                <w:color w:val="000000"/>
                <w:sz w:val="22"/>
                <w:szCs w:val="22"/>
              </w:rPr>
              <w:t xml:space="preserve">för Certifierad återvinning </w:t>
            </w:r>
            <w:r w:rsidRPr="00504C4A">
              <w:rPr>
                <w:rFonts w:ascii="Calibri" w:hAnsi="Calibri" w:cs="Calibri"/>
                <w:color w:val="000000"/>
                <w:sz w:val="22"/>
                <w:szCs w:val="22"/>
              </w:rPr>
              <w:t>som fattar beslut. Vid dispensansökan gäller följande:</w:t>
            </w:r>
          </w:p>
          <w:p w14:paraId="277C5D16" w14:textId="77777777" w:rsidR="00696C43" w:rsidRPr="00504C4A" w:rsidRDefault="00696C43" w:rsidP="007417C7">
            <w:pPr>
              <w:numPr>
                <w:ilvl w:val="0"/>
                <w:numId w:val="8"/>
              </w:numPr>
              <w:rPr>
                <w:rFonts w:ascii="Calibri" w:hAnsi="Calibri" w:cs="Calibri"/>
                <w:color w:val="000000"/>
              </w:rPr>
            </w:pPr>
            <w:r w:rsidRPr="00504C4A">
              <w:rPr>
                <w:rFonts w:ascii="Calibri" w:hAnsi="Calibri" w:cs="Calibri"/>
                <w:color w:val="000000"/>
                <w:sz w:val="22"/>
                <w:szCs w:val="22"/>
              </w:rPr>
              <w:t xml:space="preserve">Ansökan ska vara väl motiverad </w:t>
            </w:r>
            <w:proofErr w:type="gramStart"/>
            <w:r w:rsidRPr="00504C4A">
              <w:rPr>
                <w:rFonts w:ascii="Calibri" w:hAnsi="Calibri" w:cs="Calibri"/>
                <w:color w:val="000000"/>
                <w:sz w:val="22"/>
                <w:szCs w:val="22"/>
              </w:rPr>
              <w:t>t.ex.</w:t>
            </w:r>
            <w:proofErr w:type="gramEnd"/>
            <w:r w:rsidRPr="00504C4A">
              <w:rPr>
                <w:rFonts w:ascii="Calibri" w:hAnsi="Calibri" w:cs="Calibri"/>
                <w:color w:val="000000"/>
                <w:sz w:val="22"/>
                <w:szCs w:val="22"/>
              </w:rPr>
              <w:t xml:space="preserve"> med redovisning om vilken marknadsanalys som gjorts, vilka kontakter som tagits etc. samt innehålla en tydlig beskrivning om när en godkänd påse kommer att kunna börja användas. </w:t>
            </w:r>
          </w:p>
          <w:p w14:paraId="690BE0D1" w14:textId="77777777" w:rsidR="00696C43" w:rsidRPr="00504C4A" w:rsidRDefault="00696C43" w:rsidP="007417C7">
            <w:pPr>
              <w:numPr>
                <w:ilvl w:val="0"/>
                <w:numId w:val="8"/>
              </w:numPr>
              <w:rPr>
                <w:rFonts w:ascii="Calibri" w:hAnsi="Calibri" w:cs="Calibri"/>
                <w:color w:val="000000"/>
              </w:rPr>
            </w:pPr>
            <w:r w:rsidRPr="00504C4A">
              <w:rPr>
                <w:rFonts w:ascii="Calibri" w:hAnsi="Calibri" w:cs="Calibri"/>
                <w:color w:val="000000"/>
                <w:sz w:val="22"/>
                <w:szCs w:val="22"/>
              </w:rPr>
              <w:t>Observera att ekonomiska skäl och/eller att bytet innebär en övergång till fossilt material </w:t>
            </w:r>
            <w:r w:rsidRPr="00504C4A">
              <w:rPr>
                <w:rFonts w:ascii="Calibri" w:hAnsi="Calibri" w:cs="Calibri"/>
                <w:color w:val="000000"/>
                <w:sz w:val="22"/>
                <w:szCs w:val="22"/>
                <w:u w:val="single"/>
              </w:rPr>
              <w:t>inte</w:t>
            </w:r>
            <w:r w:rsidRPr="00504C4A">
              <w:rPr>
                <w:rFonts w:ascii="Calibri" w:hAnsi="Calibri" w:cs="Calibri"/>
                <w:color w:val="000000"/>
                <w:sz w:val="22"/>
                <w:szCs w:val="22"/>
              </w:rPr>
              <w:t> är ett giltigt skäl för dispens.</w:t>
            </w:r>
          </w:p>
          <w:p w14:paraId="07BCAB3D" w14:textId="77777777" w:rsidR="00696C43" w:rsidRPr="00504C4A" w:rsidRDefault="00696C43" w:rsidP="007417C7">
            <w:pPr>
              <w:numPr>
                <w:ilvl w:val="0"/>
                <w:numId w:val="8"/>
              </w:numPr>
              <w:rPr>
                <w:rFonts w:ascii="Calibri" w:hAnsi="Calibri" w:cs="Calibri"/>
                <w:color w:val="000000"/>
              </w:rPr>
            </w:pPr>
            <w:r w:rsidRPr="00504C4A">
              <w:rPr>
                <w:rFonts w:ascii="Calibri" w:hAnsi="Calibri" w:cs="Calibri"/>
                <w:color w:val="000000"/>
                <w:sz w:val="22"/>
                <w:szCs w:val="22"/>
              </w:rPr>
              <w:t xml:space="preserve">Det är </w:t>
            </w:r>
            <w:proofErr w:type="spellStart"/>
            <w:r w:rsidRPr="00504C4A">
              <w:rPr>
                <w:rFonts w:ascii="Calibri" w:hAnsi="Calibri" w:cs="Calibri"/>
                <w:color w:val="000000"/>
                <w:sz w:val="22"/>
                <w:szCs w:val="22"/>
              </w:rPr>
              <w:t>SPCR</w:t>
            </w:r>
            <w:proofErr w:type="spellEnd"/>
            <w:r w:rsidRPr="00504C4A">
              <w:rPr>
                <w:rFonts w:ascii="Calibri" w:hAnsi="Calibri" w:cs="Calibri"/>
                <w:color w:val="000000"/>
                <w:sz w:val="22"/>
                <w:szCs w:val="22"/>
              </w:rPr>
              <w:t xml:space="preserve"> 120-certifikatsinnehållaren, dvs anläggningen, som har möjlighet att söka dispens från regeln att matavfall endast skall tas emot i </w:t>
            </w:r>
            <w:r>
              <w:rPr>
                <w:rFonts w:ascii="Calibri" w:hAnsi="Calibri" w:cs="Calibri"/>
                <w:color w:val="000000"/>
                <w:sz w:val="22"/>
                <w:szCs w:val="22"/>
              </w:rPr>
              <w:t xml:space="preserve">godkända </w:t>
            </w:r>
            <w:r w:rsidRPr="00504C4A">
              <w:rPr>
                <w:rFonts w:ascii="Calibri" w:hAnsi="Calibri" w:cs="Calibri"/>
                <w:color w:val="000000"/>
                <w:sz w:val="22"/>
                <w:szCs w:val="22"/>
              </w:rPr>
              <w:t>insamlingspåsar. En tät kontakt och samarbete med den aktuella kommunen krävs sannolikt för att ta fram den handlingsplan som ska åtfölja en dispensansökan, se ovan. </w:t>
            </w:r>
          </w:p>
          <w:p w14:paraId="3DB24C12" w14:textId="77777777" w:rsidR="007021BC" w:rsidRDefault="007021BC" w:rsidP="005A3150">
            <w:pPr>
              <w:rPr>
                <w:b/>
                <w:bCs/>
                <w:sz w:val="22"/>
                <w:szCs w:val="22"/>
              </w:rPr>
            </w:pPr>
          </w:p>
        </w:tc>
      </w:tr>
      <w:tr w:rsidR="006C07D4" w14:paraId="0CD84C4F" w14:textId="77777777" w:rsidTr="00851853">
        <w:tc>
          <w:tcPr>
            <w:tcW w:w="9056" w:type="dxa"/>
          </w:tcPr>
          <w:p w14:paraId="2D7F49AB" w14:textId="5E75C905" w:rsidR="003F1903" w:rsidRPr="00BF3653" w:rsidRDefault="003F1903" w:rsidP="00BF3653">
            <w:pPr>
              <w:pStyle w:val="Rubrik1"/>
              <w:rPr>
                <w:rFonts w:asciiTheme="minorHAnsi" w:hAnsiTheme="minorHAnsi" w:cstheme="minorHAnsi"/>
                <w:b/>
                <w:bCs/>
                <w:color w:val="auto"/>
                <w:sz w:val="22"/>
                <w:szCs w:val="22"/>
              </w:rPr>
            </w:pPr>
            <w:bookmarkStart w:id="16" w:name="_Toc99605764"/>
            <w:r w:rsidRPr="00BF3653">
              <w:rPr>
                <w:rFonts w:asciiTheme="minorHAnsi" w:hAnsiTheme="minorHAnsi" w:cstheme="minorHAnsi"/>
                <w:b/>
                <w:bCs/>
                <w:color w:val="auto"/>
                <w:sz w:val="22"/>
                <w:szCs w:val="22"/>
              </w:rPr>
              <w:t>Varför ställer certifieringssystemet detta krav?</w:t>
            </w:r>
            <w:bookmarkEnd w:id="16"/>
          </w:p>
          <w:p w14:paraId="62620E59" w14:textId="09E35C6E" w:rsidR="00A42BAF" w:rsidRPr="0061233C" w:rsidRDefault="00D125FA" w:rsidP="00A42BAF">
            <w:pPr>
              <w:rPr>
                <w:rFonts w:ascii="Calibri" w:hAnsi="Calibri" w:cs="Calibri"/>
                <w:color w:val="000000"/>
                <w:sz w:val="22"/>
                <w:szCs w:val="22"/>
              </w:rPr>
            </w:pPr>
            <w:r w:rsidRPr="00D125FA">
              <w:rPr>
                <w:rFonts w:ascii="Calibri" w:hAnsi="Calibri" w:cs="Calibri"/>
                <w:color w:val="000000"/>
                <w:sz w:val="22"/>
                <w:szCs w:val="22"/>
              </w:rPr>
              <w:t xml:space="preserve">Bakgrunden till beslutet handlar om att biogödsel måste hålla hög kvalitet för att bibehålla dagens höga förtroende och för att kunna konkurrera med mineralgödsel. Därför är det viktigt att materialet i insamlingspåsarna inte bidrar till oro över vilka ämnen som skulle kunna läcka till biogödseln. Genom att kräva </w:t>
            </w:r>
            <w:r w:rsidR="00E7492F">
              <w:rPr>
                <w:rFonts w:ascii="Calibri" w:hAnsi="Calibri" w:cs="Calibri"/>
                <w:color w:val="000000"/>
                <w:sz w:val="22"/>
                <w:szCs w:val="22"/>
              </w:rPr>
              <w:t xml:space="preserve">att </w:t>
            </w:r>
            <w:r w:rsidRPr="00D125FA">
              <w:rPr>
                <w:rFonts w:ascii="Calibri" w:hAnsi="Calibri" w:cs="Calibri"/>
                <w:color w:val="000000"/>
                <w:sz w:val="22"/>
                <w:szCs w:val="22"/>
              </w:rPr>
              <w:t>insamlingspåsar</w:t>
            </w:r>
            <w:r w:rsidR="00E7492F">
              <w:rPr>
                <w:rFonts w:ascii="Calibri" w:hAnsi="Calibri" w:cs="Calibri"/>
                <w:color w:val="000000"/>
                <w:sz w:val="22"/>
                <w:szCs w:val="22"/>
              </w:rPr>
              <w:t xml:space="preserve"> antingen är certifierade </w:t>
            </w:r>
            <w:r w:rsidR="00D278CF">
              <w:rPr>
                <w:rFonts w:ascii="Calibri" w:hAnsi="Calibri" w:cs="Calibri"/>
                <w:color w:val="000000"/>
                <w:sz w:val="22"/>
                <w:szCs w:val="22"/>
              </w:rPr>
              <w:t xml:space="preserve">enligt EN13432 (där </w:t>
            </w:r>
            <w:r w:rsidR="00CC17D7">
              <w:rPr>
                <w:rFonts w:ascii="Calibri" w:hAnsi="Calibri" w:cs="Calibri"/>
                <w:color w:val="000000"/>
                <w:sz w:val="22"/>
                <w:szCs w:val="22"/>
              </w:rPr>
              <w:t>kemiskt säkerhet/ ekotoxicitetstest ingår i standarden) eller</w:t>
            </w:r>
            <w:r w:rsidRPr="00D125FA">
              <w:rPr>
                <w:rFonts w:ascii="Calibri" w:hAnsi="Calibri" w:cs="Calibri"/>
                <w:color w:val="000000"/>
                <w:sz w:val="22"/>
                <w:szCs w:val="22"/>
              </w:rPr>
              <w:t xml:space="preserve"> är utvärderade för kontakt med livsmedel minimeras risken för att oönskade kemikalier eller tungmetaller migrerar över från påsen till matavfallet under transport, lagring eller i rötkammaren. Det nya kravet är också ett lättförståeligt kvalitetsmått som förhoppningsvis ytterligare förstärker lantbrukets och livsmedelsföretagens förtroende för certifierad biogödsel.</w:t>
            </w:r>
          </w:p>
          <w:p w14:paraId="726AF8D1" w14:textId="77777777" w:rsidR="006C07D4" w:rsidRDefault="006C07D4" w:rsidP="00104C30">
            <w:pPr>
              <w:rPr>
                <w:b/>
                <w:bCs/>
                <w:sz w:val="22"/>
                <w:szCs w:val="22"/>
              </w:rPr>
            </w:pPr>
          </w:p>
        </w:tc>
      </w:tr>
      <w:tr w:rsidR="00306515" w14:paraId="022749E7" w14:textId="77777777" w:rsidTr="00851853">
        <w:tc>
          <w:tcPr>
            <w:tcW w:w="9056" w:type="dxa"/>
          </w:tcPr>
          <w:p w14:paraId="55E847FB" w14:textId="5CB007F6" w:rsidR="001F2E26" w:rsidRPr="00BF3653" w:rsidRDefault="001F2E26" w:rsidP="00BF3653">
            <w:pPr>
              <w:pStyle w:val="Rubrik1"/>
              <w:rPr>
                <w:rFonts w:asciiTheme="minorHAnsi" w:hAnsiTheme="minorHAnsi" w:cstheme="minorHAnsi"/>
                <w:b/>
                <w:bCs/>
                <w:color w:val="auto"/>
                <w:sz w:val="22"/>
                <w:szCs w:val="22"/>
              </w:rPr>
            </w:pPr>
            <w:bookmarkStart w:id="17" w:name="_Toc99605765"/>
            <w:r w:rsidRPr="00BF3653">
              <w:rPr>
                <w:rFonts w:asciiTheme="minorHAnsi" w:hAnsiTheme="minorHAnsi" w:cstheme="minorHAnsi"/>
                <w:b/>
                <w:bCs/>
                <w:color w:val="auto"/>
                <w:sz w:val="22"/>
                <w:szCs w:val="22"/>
              </w:rPr>
              <w:t xml:space="preserve">Måste man gå över till papperspåse om man idag har </w:t>
            </w:r>
            <w:proofErr w:type="gramStart"/>
            <w:r w:rsidRPr="00BF3653">
              <w:rPr>
                <w:rFonts w:asciiTheme="minorHAnsi" w:hAnsiTheme="minorHAnsi" w:cstheme="minorHAnsi"/>
                <w:b/>
                <w:bCs/>
                <w:color w:val="auto"/>
                <w:sz w:val="22"/>
                <w:szCs w:val="22"/>
              </w:rPr>
              <w:t>t.ex.</w:t>
            </w:r>
            <w:proofErr w:type="gramEnd"/>
            <w:r w:rsidRPr="00BF3653">
              <w:rPr>
                <w:rFonts w:asciiTheme="minorHAnsi" w:hAnsiTheme="minorHAnsi" w:cstheme="minorHAnsi"/>
                <w:b/>
                <w:bCs/>
                <w:color w:val="auto"/>
                <w:sz w:val="22"/>
                <w:szCs w:val="22"/>
              </w:rPr>
              <w:t xml:space="preserve"> insamlingspåse av plast eller bioplast?</w:t>
            </w:r>
            <w:bookmarkEnd w:id="17"/>
          </w:p>
          <w:p w14:paraId="557D3115" w14:textId="4C17DB18" w:rsidR="001F2E26" w:rsidRPr="001F2E26" w:rsidRDefault="001F2E26" w:rsidP="001F2E26">
            <w:pPr>
              <w:rPr>
                <w:rFonts w:eastAsia="Times New Roman"/>
                <w:sz w:val="22"/>
                <w:szCs w:val="22"/>
              </w:rPr>
            </w:pPr>
            <w:r>
              <w:rPr>
                <w:rFonts w:eastAsia="Times New Roman"/>
                <w:sz w:val="22"/>
                <w:szCs w:val="22"/>
              </w:rPr>
              <w:t xml:space="preserve">Nej. </w:t>
            </w:r>
            <w:r w:rsidR="00D777DB">
              <w:rPr>
                <w:rFonts w:eastAsia="Times New Roman"/>
                <w:sz w:val="22"/>
                <w:szCs w:val="22"/>
              </w:rPr>
              <w:t xml:space="preserve">Det finns insamlingspåsar på marknaden av såväl plast, bioplast och papper som </w:t>
            </w:r>
            <w:r w:rsidR="00D91904">
              <w:rPr>
                <w:rFonts w:eastAsia="Times New Roman"/>
                <w:sz w:val="22"/>
                <w:szCs w:val="22"/>
              </w:rPr>
              <w:t xml:space="preserve">är godkända som insamlingspåsar för matavfall enligt det nya kravet från 1/1 2023. </w:t>
            </w:r>
          </w:p>
          <w:p w14:paraId="27C66BEE" w14:textId="77777777" w:rsidR="00306515" w:rsidRDefault="00306515" w:rsidP="003F1903">
            <w:pPr>
              <w:rPr>
                <w:b/>
                <w:bCs/>
              </w:rPr>
            </w:pPr>
          </w:p>
        </w:tc>
      </w:tr>
      <w:tr w:rsidR="005A3150" w14:paraId="2296A620" w14:textId="77777777" w:rsidTr="00851853">
        <w:tc>
          <w:tcPr>
            <w:tcW w:w="9056" w:type="dxa"/>
          </w:tcPr>
          <w:p w14:paraId="1CA837B6" w14:textId="0157234E" w:rsidR="007021BC" w:rsidRPr="00F0604B" w:rsidRDefault="007021BC" w:rsidP="00F0604B">
            <w:pPr>
              <w:pStyle w:val="Rubrik1"/>
              <w:rPr>
                <w:rFonts w:asciiTheme="minorHAnsi" w:hAnsiTheme="minorHAnsi" w:cstheme="minorHAnsi"/>
                <w:b/>
                <w:bCs/>
                <w:color w:val="auto"/>
                <w:sz w:val="22"/>
                <w:szCs w:val="22"/>
              </w:rPr>
            </w:pPr>
            <w:bookmarkStart w:id="18" w:name="_Toc99605766"/>
            <w:r w:rsidRPr="00F0604B">
              <w:rPr>
                <w:rFonts w:asciiTheme="minorHAnsi" w:hAnsiTheme="minorHAnsi" w:cstheme="minorHAnsi"/>
                <w:b/>
                <w:bCs/>
                <w:color w:val="auto"/>
                <w:sz w:val="22"/>
                <w:szCs w:val="22"/>
              </w:rPr>
              <w:t>Var kan jag hitta mer information och vägledning?</w:t>
            </w:r>
            <w:bookmarkEnd w:id="18"/>
          </w:p>
          <w:p w14:paraId="7C6E090C" w14:textId="77777777" w:rsidR="007021BC" w:rsidRPr="00E740C5" w:rsidRDefault="007021BC" w:rsidP="007021BC">
            <w:pPr>
              <w:rPr>
                <w:sz w:val="22"/>
                <w:szCs w:val="22"/>
              </w:rPr>
            </w:pPr>
            <w:r w:rsidRPr="00E740C5">
              <w:rPr>
                <w:sz w:val="22"/>
                <w:szCs w:val="22"/>
              </w:rPr>
              <w:t xml:space="preserve">På </w:t>
            </w:r>
            <w:hyperlink r:id="rId10" w:history="1">
              <w:r w:rsidRPr="00E740C5">
                <w:rPr>
                  <w:rStyle w:val="Hyperlnk"/>
                  <w:sz w:val="22"/>
                  <w:szCs w:val="22"/>
                </w:rPr>
                <w:t>Normpacks webbplats</w:t>
              </w:r>
            </w:hyperlink>
            <w:r w:rsidRPr="00E740C5">
              <w:rPr>
                <w:sz w:val="22"/>
                <w:szCs w:val="22"/>
              </w:rPr>
              <w:t xml:space="preserve"> finns mer information om material som kommer i kontakt med livsmedel. Där finns även en </w:t>
            </w:r>
            <w:hyperlink r:id="rId11" w:history="1">
              <w:r w:rsidRPr="00E740C5">
                <w:rPr>
                  <w:rStyle w:val="Hyperlnk"/>
                  <w:sz w:val="22"/>
                  <w:szCs w:val="22"/>
                </w:rPr>
                <w:t>guide om material för kontakt med livsmedel</w:t>
              </w:r>
            </w:hyperlink>
            <w:r w:rsidRPr="00E740C5">
              <w:rPr>
                <w:sz w:val="22"/>
                <w:szCs w:val="22"/>
              </w:rPr>
              <w:t xml:space="preserve"> för nedladdning.</w:t>
            </w:r>
          </w:p>
          <w:p w14:paraId="245DF996" w14:textId="77777777" w:rsidR="007021BC" w:rsidRPr="00E740C5" w:rsidRDefault="007021BC" w:rsidP="007021BC">
            <w:pPr>
              <w:rPr>
                <w:sz w:val="22"/>
                <w:szCs w:val="22"/>
              </w:rPr>
            </w:pPr>
          </w:p>
          <w:p w14:paraId="443CBC72" w14:textId="77777777" w:rsidR="007021BC" w:rsidRPr="00E740C5" w:rsidRDefault="007021BC" w:rsidP="007021BC">
            <w:pPr>
              <w:rPr>
                <w:sz w:val="22"/>
                <w:szCs w:val="22"/>
              </w:rPr>
            </w:pPr>
            <w:r w:rsidRPr="00E740C5">
              <w:rPr>
                <w:sz w:val="22"/>
                <w:szCs w:val="22"/>
              </w:rPr>
              <w:t xml:space="preserve">Livsmedelsverket gav 2017 ut en </w:t>
            </w:r>
            <w:hyperlink r:id="rId12" w:history="1">
              <w:r w:rsidRPr="00E740C5">
                <w:rPr>
                  <w:rStyle w:val="Hyperlnk"/>
                  <w:sz w:val="22"/>
                  <w:szCs w:val="22"/>
                </w:rPr>
                <w:t>rapport om plast och papper i kontakt med livsmedel</w:t>
              </w:r>
            </w:hyperlink>
            <w:r w:rsidRPr="00E740C5">
              <w:rPr>
                <w:sz w:val="22"/>
                <w:szCs w:val="22"/>
              </w:rPr>
              <w:t>.</w:t>
            </w:r>
          </w:p>
          <w:p w14:paraId="11F296FA" w14:textId="77777777" w:rsidR="005A3150" w:rsidRDefault="005A3150" w:rsidP="005A3150">
            <w:pPr>
              <w:rPr>
                <w:b/>
                <w:bCs/>
                <w:sz w:val="22"/>
                <w:szCs w:val="22"/>
              </w:rPr>
            </w:pPr>
          </w:p>
        </w:tc>
      </w:tr>
    </w:tbl>
    <w:p w14:paraId="4A0C93C7" w14:textId="5F8E1860" w:rsidR="00AA0BD9" w:rsidRDefault="00AA0BD9"/>
    <w:p w14:paraId="735AB8EC" w14:textId="7EFF80FD" w:rsidR="00E4262E" w:rsidRPr="00C411E6" w:rsidRDefault="00E740C5" w:rsidP="00E4262E">
      <w:pPr>
        <w:rPr>
          <w:sz w:val="22"/>
          <w:szCs w:val="22"/>
        </w:rPr>
      </w:pPr>
      <w:r w:rsidRPr="00E740C5">
        <w:rPr>
          <w:sz w:val="22"/>
          <w:szCs w:val="22"/>
        </w:rPr>
        <w:t xml:space="preserve">Dokumentet fylls på löpande. </w:t>
      </w:r>
      <w:r w:rsidR="001211C8" w:rsidRPr="001211C8">
        <w:rPr>
          <w:sz w:val="22"/>
          <w:szCs w:val="22"/>
        </w:rPr>
        <w:t>Hittar du inte svar på din fråga, mejla</w:t>
      </w:r>
      <w:r w:rsidR="006C07D4">
        <w:rPr>
          <w:sz w:val="22"/>
          <w:szCs w:val="22"/>
        </w:rPr>
        <w:t xml:space="preserve"> </w:t>
      </w:r>
      <w:hyperlink r:id="rId13" w:history="1">
        <w:r w:rsidR="00163394" w:rsidRPr="00163394">
          <w:rPr>
            <w:rStyle w:val="Hyperlnk"/>
            <w:b/>
            <w:bCs/>
            <w:sz w:val="22"/>
            <w:szCs w:val="22"/>
          </w:rPr>
          <w:t>caroline.steinwig@avfallsverige.se</w:t>
        </w:r>
      </w:hyperlink>
      <w:r w:rsidR="00163394" w:rsidRPr="001211C8">
        <w:rPr>
          <w:sz w:val="22"/>
          <w:szCs w:val="22"/>
        </w:rPr>
        <w:t xml:space="preserve"> </w:t>
      </w:r>
    </w:p>
    <w:p w14:paraId="5E1295A6" w14:textId="77777777" w:rsidR="003B04F5" w:rsidRPr="00166DFB" w:rsidRDefault="003B04F5" w:rsidP="00E4262E">
      <w:pPr>
        <w:rPr>
          <w:rFonts w:ascii="Calibri" w:eastAsia="Times New Roman" w:hAnsi="Calibri" w:cs="Calibri"/>
          <w:color w:val="000000"/>
          <w:sz w:val="22"/>
          <w:szCs w:val="22"/>
          <w:lang w:eastAsia="sv-SE"/>
        </w:rPr>
      </w:pPr>
    </w:p>
    <w:p w14:paraId="54A6199C" w14:textId="77777777" w:rsidR="00166DFB" w:rsidRDefault="00166DFB" w:rsidP="00166DFB">
      <w:pPr>
        <w:ind w:left="360"/>
        <w:rPr>
          <w:rFonts w:ascii="Calibri" w:eastAsia="Times New Roman" w:hAnsi="Calibri" w:cs="Calibri"/>
          <w:color w:val="000000"/>
          <w:sz w:val="22"/>
          <w:szCs w:val="22"/>
          <w:lang w:eastAsia="sv-SE"/>
        </w:rPr>
      </w:pPr>
    </w:p>
    <w:p w14:paraId="38DC5A50" w14:textId="77777777" w:rsidR="00166DFB" w:rsidRPr="00222E5D" w:rsidRDefault="00166DFB" w:rsidP="00222E5D"/>
    <w:sectPr w:rsidR="00166DFB" w:rsidRPr="00222E5D" w:rsidSect="00E740C5">
      <w:headerReference w:type="default" r:id="rId14"/>
      <w:pgSz w:w="11900" w:h="16840"/>
      <w:pgMar w:top="1417" w:right="1417" w:bottom="44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BEF" w14:textId="77777777" w:rsidR="00D467FA" w:rsidRDefault="00D467FA" w:rsidP="0099586B">
      <w:r>
        <w:separator/>
      </w:r>
    </w:p>
  </w:endnote>
  <w:endnote w:type="continuationSeparator" w:id="0">
    <w:p w14:paraId="22312E96" w14:textId="77777777" w:rsidR="00D467FA" w:rsidRDefault="00D467FA" w:rsidP="009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1C35" w14:textId="77777777" w:rsidR="00D467FA" w:rsidRDefault="00D467FA" w:rsidP="0099586B">
      <w:r>
        <w:separator/>
      </w:r>
    </w:p>
  </w:footnote>
  <w:footnote w:type="continuationSeparator" w:id="0">
    <w:p w14:paraId="42CB9A6A" w14:textId="77777777" w:rsidR="00D467FA" w:rsidRDefault="00D467FA" w:rsidP="009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45D0" w14:textId="1B2164FA" w:rsidR="0099586B" w:rsidRDefault="0099586B">
    <w:pPr>
      <w:pStyle w:val="Sidhuvud"/>
    </w:pPr>
    <w:r>
      <w:t>202</w:t>
    </w:r>
    <w:r w:rsidR="00F4482A">
      <w:t>2-</w:t>
    </w:r>
    <w:r w:rsidR="009759FB">
      <w:t>03-30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C42"/>
    <w:multiLevelType w:val="hybridMultilevel"/>
    <w:tmpl w:val="E08875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9DF1C65"/>
    <w:multiLevelType w:val="multilevel"/>
    <w:tmpl w:val="F39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3450D9"/>
    <w:multiLevelType w:val="hybridMultilevel"/>
    <w:tmpl w:val="13E21E20"/>
    <w:lvl w:ilvl="0" w:tplc="9D3EC08A">
      <w:numFmt w:val="bullet"/>
      <w:lvlText w:val="-"/>
      <w:lvlJc w:val="left"/>
      <w:pPr>
        <w:ind w:left="360" w:hanging="360"/>
      </w:pPr>
      <w:rPr>
        <w:rFonts w:ascii="Calibri" w:eastAsia="Calibr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 w15:restartNumberingAfterBreak="0">
    <w:nsid w:val="51D23375"/>
    <w:multiLevelType w:val="multilevel"/>
    <w:tmpl w:val="A8B8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B83334"/>
    <w:multiLevelType w:val="multilevel"/>
    <w:tmpl w:val="3BFA3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210B7"/>
    <w:multiLevelType w:val="multilevel"/>
    <w:tmpl w:val="ECB09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B0756D"/>
    <w:multiLevelType w:val="hybridMultilevel"/>
    <w:tmpl w:val="AB1A9844"/>
    <w:lvl w:ilvl="0" w:tplc="C9903B5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gKj6ZtnWWhkF7qHoDjhQbGiyaNafc0ZWgoxHqV+qCOr8gWa39x3Ww8tuewRp3B3nsPie8daZ2ifCp/4z+hwJg==" w:salt="33uqwkMk6b9l8qLORwWUp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D9"/>
    <w:rsid w:val="00000015"/>
    <w:rsid w:val="00036291"/>
    <w:rsid w:val="0005269F"/>
    <w:rsid w:val="00090ED2"/>
    <w:rsid w:val="000A3725"/>
    <w:rsid w:val="000D5D03"/>
    <w:rsid w:val="000F4C5D"/>
    <w:rsid w:val="0010086D"/>
    <w:rsid w:val="00104C30"/>
    <w:rsid w:val="001211C8"/>
    <w:rsid w:val="00121E23"/>
    <w:rsid w:val="00134F25"/>
    <w:rsid w:val="00163394"/>
    <w:rsid w:val="00166DFB"/>
    <w:rsid w:val="0017677D"/>
    <w:rsid w:val="001C3FB8"/>
    <w:rsid w:val="001F2E26"/>
    <w:rsid w:val="00222E5D"/>
    <w:rsid w:val="0022453A"/>
    <w:rsid w:val="0027089E"/>
    <w:rsid w:val="00293EF3"/>
    <w:rsid w:val="002B56C4"/>
    <w:rsid w:val="00306515"/>
    <w:rsid w:val="003371A6"/>
    <w:rsid w:val="00360C97"/>
    <w:rsid w:val="00377170"/>
    <w:rsid w:val="003B04F5"/>
    <w:rsid w:val="003D390E"/>
    <w:rsid w:val="003E1E2C"/>
    <w:rsid w:val="003F1903"/>
    <w:rsid w:val="003F2C41"/>
    <w:rsid w:val="004011BD"/>
    <w:rsid w:val="0040752B"/>
    <w:rsid w:val="0042136C"/>
    <w:rsid w:val="004313D3"/>
    <w:rsid w:val="00436631"/>
    <w:rsid w:val="00441C08"/>
    <w:rsid w:val="00476EE7"/>
    <w:rsid w:val="004828CB"/>
    <w:rsid w:val="004B26BE"/>
    <w:rsid w:val="004C75AF"/>
    <w:rsid w:val="004D6965"/>
    <w:rsid w:val="004D75FE"/>
    <w:rsid w:val="00564CFE"/>
    <w:rsid w:val="005850B3"/>
    <w:rsid w:val="0059447E"/>
    <w:rsid w:val="00595232"/>
    <w:rsid w:val="005A21C6"/>
    <w:rsid w:val="005A3150"/>
    <w:rsid w:val="005E3BA4"/>
    <w:rsid w:val="00603486"/>
    <w:rsid w:val="0061233C"/>
    <w:rsid w:val="00626E5E"/>
    <w:rsid w:val="00654816"/>
    <w:rsid w:val="006757E5"/>
    <w:rsid w:val="00696C43"/>
    <w:rsid w:val="006A06C9"/>
    <w:rsid w:val="006C07D4"/>
    <w:rsid w:val="006D2334"/>
    <w:rsid w:val="006E5B26"/>
    <w:rsid w:val="007021BC"/>
    <w:rsid w:val="007417C7"/>
    <w:rsid w:val="00750108"/>
    <w:rsid w:val="007735DA"/>
    <w:rsid w:val="00780BF5"/>
    <w:rsid w:val="007811FF"/>
    <w:rsid w:val="007B38AB"/>
    <w:rsid w:val="007D1265"/>
    <w:rsid w:val="007F0F29"/>
    <w:rsid w:val="00803C36"/>
    <w:rsid w:val="00851853"/>
    <w:rsid w:val="00855F35"/>
    <w:rsid w:val="00873C4A"/>
    <w:rsid w:val="00887071"/>
    <w:rsid w:val="00891D43"/>
    <w:rsid w:val="008974D5"/>
    <w:rsid w:val="008A2866"/>
    <w:rsid w:val="008A77B5"/>
    <w:rsid w:val="008E0D1B"/>
    <w:rsid w:val="008F6BCB"/>
    <w:rsid w:val="009206F3"/>
    <w:rsid w:val="0092555C"/>
    <w:rsid w:val="00937794"/>
    <w:rsid w:val="009759FB"/>
    <w:rsid w:val="00976CAD"/>
    <w:rsid w:val="0099586B"/>
    <w:rsid w:val="009A70B3"/>
    <w:rsid w:val="009B1DDA"/>
    <w:rsid w:val="00A142FB"/>
    <w:rsid w:val="00A42BAF"/>
    <w:rsid w:val="00A63350"/>
    <w:rsid w:val="00A8569F"/>
    <w:rsid w:val="00A869E0"/>
    <w:rsid w:val="00A931AB"/>
    <w:rsid w:val="00AA0BD9"/>
    <w:rsid w:val="00AB6E7A"/>
    <w:rsid w:val="00B62B3E"/>
    <w:rsid w:val="00B96C06"/>
    <w:rsid w:val="00BA15EC"/>
    <w:rsid w:val="00BC5802"/>
    <w:rsid w:val="00BF3653"/>
    <w:rsid w:val="00C02874"/>
    <w:rsid w:val="00C03CEA"/>
    <w:rsid w:val="00C411E6"/>
    <w:rsid w:val="00CA6099"/>
    <w:rsid w:val="00CA7364"/>
    <w:rsid w:val="00CC17D7"/>
    <w:rsid w:val="00CD63CF"/>
    <w:rsid w:val="00D125FA"/>
    <w:rsid w:val="00D13AAD"/>
    <w:rsid w:val="00D278CF"/>
    <w:rsid w:val="00D46213"/>
    <w:rsid w:val="00D467FA"/>
    <w:rsid w:val="00D656DC"/>
    <w:rsid w:val="00D667A8"/>
    <w:rsid w:val="00D777DB"/>
    <w:rsid w:val="00D90059"/>
    <w:rsid w:val="00D91904"/>
    <w:rsid w:val="00DA389B"/>
    <w:rsid w:val="00DD22F8"/>
    <w:rsid w:val="00DE2C1A"/>
    <w:rsid w:val="00E4262E"/>
    <w:rsid w:val="00E6653D"/>
    <w:rsid w:val="00E740C5"/>
    <w:rsid w:val="00E7492F"/>
    <w:rsid w:val="00EA2A77"/>
    <w:rsid w:val="00EA5D3A"/>
    <w:rsid w:val="00F0604B"/>
    <w:rsid w:val="00F207C8"/>
    <w:rsid w:val="00F261BF"/>
    <w:rsid w:val="00F4482A"/>
    <w:rsid w:val="00F7562F"/>
    <w:rsid w:val="00FB1119"/>
    <w:rsid w:val="00FB752C"/>
    <w:rsid w:val="00FF4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B67CC98"/>
  <w15:chartTrackingRefBased/>
  <w15:docId w15:val="{A9E35161-20D4-C845-B52F-1AF89351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6B"/>
  </w:style>
  <w:style w:type="paragraph" w:styleId="Rubrik1">
    <w:name w:val="heading 1"/>
    <w:basedOn w:val="Normal"/>
    <w:next w:val="Normal"/>
    <w:link w:val="Rubrik1Char"/>
    <w:uiPriority w:val="9"/>
    <w:qFormat/>
    <w:rsid w:val="00AA0B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B26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0BD9"/>
    <w:pPr>
      <w:ind w:left="720"/>
      <w:contextualSpacing/>
    </w:pPr>
  </w:style>
  <w:style w:type="character" w:customStyle="1" w:styleId="Rubrik1Char">
    <w:name w:val="Rubrik 1 Char"/>
    <w:basedOn w:val="Standardstycketeckensnitt"/>
    <w:link w:val="Rubrik1"/>
    <w:uiPriority w:val="9"/>
    <w:rsid w:val="00AA0BD9"/>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FF41FC"/>
    <w:rPr>
      <w:color w:val="0563C1" w:themeColor="hyperlink"/>
      <w:u w:val="single"/>
    </w:rPr>
  </w:style>
  <w:style w:type="character" w:styleId="Olstomnmnande">
    <w:name w:val="Unresolved Mention"/>
    <w:basedOn w:val="Standardstycketeckensnitt"/>
    <w:uiPriority w:val="99"/>
    <w:semiHidden/>
    <w:unhideWhenUsed/>
    <w:rsid w:val="00FF41FC"/>
    <w:rPr>
      <w:color w:val="605E5C"/>
      <w:shd w:val="clear" w:color="auto" w:fill="E1DFDD"/>
    </w:rPr>
  </w:style>
  <w:style w:type="paragraph" w:styleId="Normalwebb">
    <w:name w:val="Normal (Web)"/>
    <w:basedOn w:val="Normal"/>
    <w:uiPriority w:val="99"/>
    <w:semiHidden/>
    <w:unhideWhenUsed/>
    <w:rsid w:val="0099586B"/>
    <w:pPr>
      <w:spacing w:before="100" w:beforeAutospacing="1" w:after="100" w:afterAutospacing="1"/>
    </w:pPr>
    <w:rPr>
      <w:rFonts w:ascii="Times New Roman" w:eastAsia="Times New Roman" w:hAnsi="Times New Roman" w:cs="Times New Roman"/>
      <w:lang w:eastAsia="sv-SE"/>
    </w:rPr>
  </w:style>
  <w:style w:type="paragraph" w:styleId="Sidhuvud">
    <w:name w:val="header"/>
    <w:basedOn w:val="Normal"/>
    <w:link w:val="SidhuvudChar"/>
    <w:uiPriority w:val="99"/>
    <w:unhideWhenUsed/>
    <w:rsid w:val="0099586B"/>
    <w:pPr>
      <w:tabs>
        <w:tab w:val="center" w:pos="4536"/>
        <w:tab w:val="right" w:pos="9072"/>
      </w:tabs>
    </w:pPr>
  </w:style>
  <w:style w:type="character" w:customStyle="1" w:styleId="SidhuvudChar">
    <w:name w:val="Sidhuvud Char"/>
    <w:basedOn w:val="Standardstycketeckensnitt"/>
    <w:link w:val="Sidhuvud"/>
    <w:uiPriority w:val="99"/>
    <w:rsid w:val="0099586B"/>
  </w:style>
  <w:style w:type="paragraph" w:styleId="Sidfot">
    <w:name w:val="footer"/>
    <w:basedOn w:val="Normal"/>
    <w:link w:val="SidfotChar"/>
    <w:uiPriority w:val="99"/>
    <w:unhideWhenUsed/>
    <w:rsid w:val="0099586B"/>
    <w:pPr>
      <w:tabs>
        <w:tab w:val="center" w:pos="4536"/>
        <w:tab w:val="right" w:pos="9072"/>
      </w:tabs>
    </w:pPr>
  </w:style>
  <w:style w:type="character" w:customStyle="1" w:styleId="SidfotChar">
    <w:name w:val="Sidfot Char"/>
    <w:basedOn w:val="Standardstycketeckensnitt"/>
    <w:link w:val="Sidfot"/>
    <w:uiPriority w:val="99"/>
    <w:rsid w:val="0099586B"/>
  </w:style>
  <w:style w:type="table" w:styleId="Tabellrutnt">
    <w:name w:val="Table Grid"/>
    <w:basedOn w:val="Normaltabell"/>
    <w:uiPriority w:val="39"/>
    <w:rsid w:val="00E7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1211C8"/>
    <w:rPr>
      <w:color w:val="954F72" w:themeColor="followedHyperlink"/>
      <w:u w:val="single"/>
    </w:rPr>
  </w:style>
  <w:style w:type="character" w:styleId="Kommentarsreferens">
    <w:name w:val="annotation reference"/>
    <w:basedOn w:val="Standardstycketeckensnitt"/>
    <w:uiPriority w:val="99"/>
    <w:semiHidden/>
    <w:unhideWhenUsed/>
    <w:rsid w:val="007811FF"/>
    <w:rPr>
      <w:sz w:val="16"/>
      <w:szCs w:val="16"/>
    </w:rPr>
  </w:style>
  <w:style w:type="paragraph" w:styleId="Kommentarer">
    <w:name w:val="annotation text"/>
    <w:basedOn w:val="Normal"/>
    <w:link w:val="KommentarerChar"/>
    <w:uiPriority w:val="99"/>
    <w:semiHidden/>
    <w:unhideWhenUsed/>
    <w:rsid w:val="007811FF"/>
    <w:rPr>
      <w:sz w:val="20"/>
      <w:szCs w:val="20"/>
    </w:rPr>
  </w:style>
  <w:style w:type="character" w:customStyle="1" w:styleId="KommentarerChar">
    <w:name w:val="Kommentarer Char"/>
    <w:basedOn w:val="Standardstycketeckensnitt"/>
    <w:link w:val="Kommentarer"/>
    <w:uiPriority w:val="99"/>
    <w:semiHidden/>
    <w:rsid w:val="007811FF"/>
    <w:rPr>
      <w:sz w:val="20"/>
      <w:szCs w:val="20"/>
    </w:rPr>
  </w:style>
  <w:style w:type="paragraph" w:styleId="Kommentarsmne">
    <w:name w:val="annotation subject"/>
    <w:basedOn w:val="Kommentarer"/>
    <w:next w:val="Kommentarer"/>
    <w:link w:val="KommentarsmneChar"/>
    <w:uiPriority w:val="99"/>
    <w:semiHidden/>
    <w:unhideWhenUsed/>
    <w:rsid w:val="007811FF"/>
    <w:rPr>
      <w:b/>
      <w:bCs/>
    </w:rPr>
  </w:style>
  <w:style w:type="character" w:customStyle="1" w:styleId="KommentarsmneChar">
    <w:name w:val="Kommentarsämne Char"/>
    <w:basedOn w:val="KommentarerChar"/>
    <w:link w:val="Kommentarsmne"/>
    <w:uiPriority w:val="99"/>
    <w:semiHidden/>
    <w:rsid w:val="007811FF"/>
    <w:rPr>
      <w:b/>
      <w:bCs/>
      <w:sz w:val="20"/>
      <w:szCs w:val="20"/>
    </w:rPr>
  </w:style>
  <w:style w:type="character" w:customStyle="1" w:styleId="apple-converted-space">
    <w:name w:val="apple-converted-space"/>
    <w:basedOn w:val="Standardstycketeckensnitt"/>
    <w:rsid w:val="0017677D"/>
  </w:style>
  <w:style w:type="paragraph" w:styleId="Rubrik">
    <w:name w:val="Title"/>
    <w:basedOn w:val="Normal"/>
    <w:next w:val="Normal"/>
    <w:link w:val="RubrikChar"/>
    <w:uiPriority w:val="10"/>
    <w:qFormat/>
    <w:rsid w:val="004D696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D6965"/>
    <w:rPr>
      <w:rFonts w:asciiTheme="majorHAnsi" w:eastAsiaTheme="majorEastAsia" w:hAnsiTheme="majorHAnsi" w:cstheme="majorBidi"/>
      <w:spacing w:val="-10"/>
      <w:kern w:val="28"/>
      <w:sz w:val="56"/>
      <w:szCs w:val="56"/>
    </w:rPr>
  </w:style>
  <w:style w:type="paragraph" w:styleId="Innehllsfrteckningsrubrik">
    <w:name w:val="TOC Heading"/>
    <w:basedOn w:val="Rubrik1"/>
    <w:next w:val="Normal"/>
    <w:uiPriority w:val="39"/>
    <w:unhideWhenUsed/>
    <w:qFormat/>
    <w:rsid w:val="004B26BE"/>
    <w:pPr>
      <w:spacing w:before="480" w:line="276" w:lineRule="auto"/>
      <w:outlineLvl w:val="9"/>
    </w:pPr>
    <w:rPr>
      <w:b/>
      <w:bCs/>
      <w:sz w:val="28"/>
      <w:szCs w:val="28"/>
      <w:lang w:eastAsia="sv-SE"/>
    </w:rPr>
  </w:style>
  <w:style w:type="paragraph" w:styleId="Innehll1">
    <w:name w:val="toc 1"/>
    <w:basedOn w:val="Normal"/>
    <w:next w:val="Normal"/>
    <w:autoRedefine/>
    <w:uiPriority w:val="39"/>
    <w:unhideWhenUsed/>
    <w:rsid w:val="004B26BE"/>
    <w:pPr>
      <w:spacing w:before="240" w:after="120"/>
    </w:pPr>
    <w:rPr>
      <w:rFonts w:cstheme="minorHAnsi"/>
      <w:b/>
      <w:bCs/>
      <w:sz w:val="20"/>
      <w:szCs w:val="20"/>
    </w:rPr>
  </w:style>
  <w:style w:type="paragraph" w:styleId="Innehll2">
    <w:name w:val="toc 2"/>
    <w:basedOn w:val="Normal"/>
    <w:next w:val="Normal"/>
    <w:autoRedefine/>
    <w:uiPriority w:val="39"/>
    <w:unhideWhenUsed/>
    <w:rsid w:val="004B26BE"/>
    <w:pPr>
      <w:spacing w:before="120"/>
      <w:ind w:left="240"/>
    </w:pPr>
    <w:rPr>
      <w:rFonts w:cstheme="minorHAnsi"/>
      <w:i/>
      <w:iCs/>
      <w:sz w:val="20"/>
      <w:szCs w:val="20"/>
    </w:rPr>
  </w:style>
  <w:style w:type="paragraph" w:styleId="Innehll3">
    <w:name w:val="toc 3"/>
    <w:basedOn w:val="Normal"/>
    <w:next w:val="Normal"/>
    <w:autoRedefine/>
    <w:uiPriority w:val="39"/>
    <w:semiHidden/>
    <w:unhideWhenUsed/>
    <w:rsid w:val="004B26BE"/>
    <w:pPr>
      <w:ind w:left="480"/>
    </w:pPr>
    <w:rPr>
      <w:rFonts w:cstheme="minorHAnsi"/>
      <w:sz w:val="20"/>
      <w:szCs w:val="20"/>
    </w:rPr>
  </w:style>
  <w:style w:type="paragraph" w:styleId="Innehll4">
    <w:name w:val="toc 4"/>
    <w:basedOn w:val="Normal"/>
    <w:next w:val="Normal"/>
    <w:autoRedefine/>
    <w:uiPriority w:val="39"/>
    <w:semiHidden/>
    <w:unhideWhenUsed/>
    <w:rsid w:val="004B26BE"/>
    <w:pPr>
      <w:ind w:left="720"/>
    </w:pPr>
    <w:rPr>
      <w:rFonts w:cstheme="minorHAnsi"/>
      <w:sz w:val="20"/>
      <w:szCs w:val="20"/>
    </w:rPr>
  </w:style>
  <w:style w:type="paragraph" w:styleId="Innehll5">
    <w:name w:val="toc 5"/>
    <w:basedOn w:val="Normal"/>
    <w:next w:val="Normal"/>
    <w:autoRedefine/>
    <w:uiPriority w:val="39"/>
    <w:semiHidden/>
    <w:unhideWhenUsed/>
    <w:rsid w:val="004B26BE"/>
    <w:pPr>
      <w:ind w:left="960"/>
    </w:pPr>
    <w:rPr>
      <w:rFonts w:cstheme="minorHAnsi"/>
      <w:sz w:val="20"/>
      <w:szCs w:val="20"/>
    </w:rPr>
  </w:style>
  <w:style w:type="paragraph" w:styleId="Innehll6">
    <w:name w:val="toc 6"/>
    <w:basedOn w:val="Normal"/>
    <w:next w:val="Normal"/>
    <w:autoRedefine/>
    <w:uiPriority w:val="39"/>
    <w:semiHidden/>
    <w:unhideWhenUsed/>
    <w:rsid w:val="004B26BE"/>
    <w:pPr>
      <w:ind w:left="1200"/>
    </w:pPr>
    <w:rPr>
      <w:rFonts w:cstheme="minorHAnsi"/>
      <w:sz w:val="20"/>
      <w:szCs w:val="20"/>
    </w:rPr>
  </w:style>
  <w:style w:type="paragraph" w:styleId="Innehll7">
    <w:name w:val="toc 7"/>
    <w:basedOn w:val="Normal"/>
    <w:next w:val="Normal"/>
    <w:autoRedefine/>
    <w:uiPriority w:val="39"/>
    <w:semiHidden/>
    <w:unhideWhenUsed/>
    <w:rsid w:val="004B26BE"/>
    <w:pPr>
      <w:ind w:left="1440"/>
    </w:pPr>
    <w:rPr>
      <w:rFonts w:cstheme="minorHAnsi"/>
      <w:sz w:val="20"/>
      <w:szCs w:val="20"/>
    </w:rPr>
  </w:style>
  <w:style w:type="paragraph" w:styleId="Innehll8">
    <w:name w:val="toc 8"/>
    <w:basedOn w:val="Normal"/>
    <w:next w:val="Normal"/>
    <w:autoRedefine/>
    <w:uiPriority w:val="39"/>
    <w:semiHidden/>
    <w:unhideWhenUsed/>
    <w:rsid w:val="004B26BE"/>
    <w:pPr>
      <w:ind w:left="1680"/>
    </w:pPr>
    <w:rPr>
      <w:rFonts w:cstheme="minorHAnsi"/>
      <w:sz w:val="20"/>
      <w:szCs w:val="20"/>
    </w:rPr>
  </w:style>
  <w:style w:type="paragraph" w:styleId="Innehll9">
    <w:name w:val="toc 9"/>
    <w:basedOn w:val="Normal"/>
    <w:next w:val="Normal"/>
    <w:autoRedefine/>
    <w:uiPriority w:val="39"/>
    <w:semiHidden/>
    <w:unhideWhenUsed/>
    <w:rsid w:val="004B26BE"/>
    <w:pPr>
      <w:ind w:left="1920"/>
    </w:pPr>
    <w:rPr>
      <w:rFonts w:cstheme="minorHAnsi"/>
      <w:sz w:val="20"/>
      <w:szCs w:val="20"/>
    </w:rPr>
  </w:style>
  <w:style w:type="character" w:customStyle="1" w:styleId="Rubrik2Char">
    <w:name w:val="Rubrik 2 Char"/>
    <w:basedOn w:val="Standardstycketeckensnitt"/>
    <w:link w:val="Rubrik2"/>
    <w:uiPriority w:val="9"/>
    <w:rsid w:val="004B26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9125">
      <w:bodyDiv w:val="1"/>
      <w:marLeft w:val="0"/>
      <w:marRight w:val="0"/>
      <w:marTop w:val="0"/>
      <w:marBottom w:val="0"/>
      <w:divBdr>
        <w:top w:val="none" w:sz="0" w:space="0" w:color="auto"/>
        <w:left w:val="none" w:sz="0" w:space="0" w:color="auto"/>
        <w:bottom w:val="none" w:sz="0" w:space="0" w:color="auto"/>
        <w:right w:val="none" w:sz="0" w:space="0" w:color="auto"/>
      </w:divBdr>
    </w:div>
    <w:div w:id="120465037">
      <w:bodyDiv w:val="1"/>
      <w:marLeft w:val="0"/>
      <w:marRight w:val="0"/>
      <w:marTop w:val="0"/>
      <w:marBottom w:val="0"/>
      <w:divBdr>
        <w:top w:val="none" w:sz="0" w:space="0" w:color="auto"/>
        <w:left w:val="none" w:sz="0" w:space="0" w:color="auto"/>
        <w:bottom w:val="none" w:sz="0" w:space="0" w:color="auto"/>
        <w:right w:val="none" w:sz="0" w:space="0" w:color="auto"/>
      </w:divBdr>
    </w:div>
    <w:div w:id="375394326">
      <w:bodyDiv w:val="1"/>
      <w:marLeft w:val="0"/>
      <w:marRight w:val="0"/>
      <w:marTop w:val="0"/>
      <w:marBottom w:val="0"/>
      <w:divBdr>
        <w:top w:val="none" w:sz="0" w:space="0" w:color="auto"/>
        <w:left w:val="none" w:sz="0" w:space="0" w:color="auto"/>
        <w:bottom w:val="none" w:sz="0" w:space="0" w:color="auto"/>
        <w:right w:val="none" w:sz="0" w:space="0" w:color="auto"/>
      </w:divBdr>
      <w:divsChild>
        <w:div w:id="1025011477">
          <w:marLeft w:val="0"/>
          <w:marRight w:val="0"/>
          <w:marTop w:val="0"/>
          <w:marBottom w:val="0"/>
          <w:divBdr>
            <w:top w:val="none" w:sz="0" w:space="0" w:color="auto"/>
            <w:left w:val="none" w:sz="0" w:space="0" w:color="auto"/>
            <w:bottom w:val="none" w:sz="0" w:space="0" w:color="auto"/>
            <w:right w:val="none" w:sz="0" w:space="0" w:color="auto"/>
          </w:divBdr>
          <w:divsChild>
            <w:div w:id="1178546124">
              <w:marLeft w:val="0"/>
              <w:marRight w:val="0"/>
              <w:marTop w:val="0"/>
              <w:marBottom w:val="0"/>
              <w:divBdr>
                <w:top w:val="none" w:sz="0" w:space="0" w:color="auto"/>
                <w:left w:val="none" w:sz="0" w:space="0" w:color="auto"/>
                <w:bottom w:val="none" w:sz="0" w:space="0" w:color="auto"/>
                <w:right w:val="none" w:sz="0" w:space="0" w:color="auto"/>
              </w:divBdr>
              <w:divsChild>
                <w:div w:id="11812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1485">
      <w:bodyDiv w:val="1"/>
      <w:marLeft w:val="0"/>
      <w:marRight w:val="0"/>
      <w:marTop w:val="0"/>
      <w:marBottom w:val="0"/>
      <w:divBdr>
        <w:top w:val="none" w:sz="0" w:space="0" w:color="auto"/>
        <w:left w:val="none" w:sz="0" w:space="0" w:color="auto"/>
        <w:bottom w:val="none" w:sz="0" w:space="0" w:color="auto"/>
        <w:right w:val="none" w:sz="0" w:space="0" w:color="auto"/>
      </w:divBdr>
    </w:div>
    <w:div w:id="473791411">
      <w:bodyDiv w:val="1"/>
      <w:marLeft w:val="0"/>
      <w:marRight w:val="0"/>
      <w:marTop w:val="0"/>
      <w:marBottom w:val="0"/>
      <w:divBdr>
        <w:top w:val="none" w:sz="0" w:space="0" w:color="auto"/>
        <w:left w:val="none" w:sz="0" w:space="0" w:color="auto"/>
        <w:bottom w:val="none" w:sz="0" w:space="0" w:color="auto"/>
        <w:right w:val="none" w:sz="0" w:space="0" w:color="auto"/>
      </w:divBdr>
    </w:div>
    <w:div w:id="483620214">
      <w:bodyDiv w:val="1"/>
      <w:marLeft w:val="0"/>
      <w:marRight w:val="0"/>
      <w:marTop w:val="0"/>
      <w:marBottom w:val="0"/>
      <w:divBdr>
        <w:top w:val="none" w:sz="0" w:space="0" w:color="auto"/>
        <w:left w:val="none" w:sz="0" w:space="0" w:color="auto"/>
        <w:bottom w:val="none" w:sz="0" w:space="0" w:color="auto"/>
        <w:right w:val="none" w:sz="0" w:space="0" w:color="auto"/>
      </w:divBdr>
    </w:div>
    <w:div w:id="748505766">
      <w:bodyDiv w:val="1"/>
      <w:marLeft w:val="0"/>
      <w:marRight w:val="0"/>
      <w:marTop w:val="0"/>
      <w:marBottom w:val="0"/>
      <w:divBdr>
        <w:top w:val="none" w:sz="0" w:space="0" w:color="auto"/>
        <w:left w:val="none" w:sz="0" w:space="0" w:color="auto"/>
        <w:bottom w:val="none" w:sz="0" w:space="0" w:color="auto"/>
        <w:right w:val="none" w:sz="0" w:space="0" w:color="auto"/>
      </w:divBdr>
    </w:div>
    <w:div w:id="823739951">
      <w:bodyDiv w:val="1"/>
      <w:marLeft w:val="0"/>
      <w:marRight w:val="0"/>
      <w:marTop w:val="0"/>
      <w:marBottom w:val="0"/>
      <w:divBdr>
        <w:top w:val="none" w:sz="0" w:space="0" w:color="auto"/>
        <w:left w:val="none" w:sz="0" w:space="0" w:color="auto"/>
        <w:bottom w:val="none" w:sz="0" w:space="0" w:color="auto"/>
        <w:right w:val="none" w:sz="0" w:space="0" w:color="auto"/>
      </w:divBdr>
      <w:divsChild>
        <w:div w:id="500001173">
          <w:marLeft w:val="0"/>
          <w:marRight w:val="0"/>
          <w:marTop w:val="0"/>
          <w:marBottom w:val="0"/>
          <w:divBdr>
            <w:top w:val="none" w:sz="0" w:space="0" w:color="auto"/>
            <w:left w:val="none" w:sz="0" w:space="0" w:color="auto"/>
            <w:bottom w:val="none" w:sz="0" w:space="0" w:color="auto"/>
            <w:right w:val="none" w:sz="0" w:space="0" w:color="auto"/>
          </w:divBdr>
          <w:divsChild>
            <w:div w:id="1502116910">
              <w:marLeft w:val="0"/>
              <w:marRight w:val="0"/>
              <w:marTop w:val="0"/>
              <w:marBottom w:val="0"/>
              <w:divBdr>
                <w:top w:val="none" w:sz="0" w:space="0" w:color="auto"/>
                <w:left w:val="none" w:sz="0" w:space="0" w:color="auto"/>
                <w:bottom w:val="none" w:sz="0" w:space="0" w:color="auto"/>
                <w:right w:val="none" w:sz="0" w:space="0" w:color="auto"/>
              </w:divBdr>
              <w:divsChild>
                <w:div w:id="1527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89427">
      <w:bodyDiv w:val="1"/>
      <w:marLeft w:val="0"/>
      <w:marRight w:val="0"/>
      <w:marTop w:val="0"/>
      <w:marBottom w:val="0"/>
      <w:divBdr>
        <w:top w:val="none" w:sz="0" w:space="0" w:color="auto"/>
        <w:left w:val="none" w:sz="0" w:space="0" w:color="auto"/>
        <w:bottom w:val="none" w:sz="0" w:space="0" w:color="auto"/>
        <w:right w:val="none" w:sz="0" w:space="0" w:color="auto"/>
      </w:divBdr>
      <w:divsChild>
        <w:div w:id="467017161">
          <w:marLeft w:val="0"/>
          <w:marRight w:val="0"/>
          <w:marTop w:val="0"/>
          <w:marBottom w:val="0"/>
          <w:divBdr>
            <w:top w:val="none" w:sz="0" w:space="0" w:color="auto"/>
            <w:left w:val="none" w:sz="0" w:space="0" w:color="auto"/>
            <w:bottom w:val="none" w:sz="0" w:space="0" w:color="auto"/>
            <w:right w:val="none" w:sz="0" w:space="0" w:color="auto"/>
          </w:divBdr>
          <w:divsChild>
            <w:div w:id="180094590">
              <w:marLeft w:val="0"/>
              <w:marRight w:val="0"/>
              <w:marTop w:val="0"/>
              <w:marBottom w:val="0"/>
              <w:divBdr>
                <w:top w:val="none" w:sz="0" w:space="0" w:color="auto"/>
                <w:left w:val="none" w:sz="0" w:space="0" w:color="auto"/>
                <w:bottom w:val="none" w:sz="0" w:space="0" w:color="auto"/>
                <w:right w:val="none" w:sz="0" w:space="0" w:color="auto"/>
              </w:divBdr>
              <w:divsChild>
                <w:div w:id="1313751545">
                  <w:marLeft w:val="0"/>
                  <w:marRight w:val="0"/>
                  <w:marTop w:val="0"/>
                  <w:marBottom w:val="0"/>
                  <w:divBdr>
                    <w:top w:val="none" w:sz="0" w:space="0" w:color="auto"/>
                    <w:left w:val="none" w:sz="0" w:space="0" w:color="auto"/>
                    <w:bottom w:val="none" w:sz="0" w:space="0" w:color="auto"/>
                    <w:right w:val="none" w:sz="0" w:space="0" w:color="auto"/>
                  </w:divBdr>
                  <w:divsChild>
                    <w:div w:id="4834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8380">
      <w:bodyDiv w:val="1"/>
      <w:marLeft w:val="0"/>
      <w:marRight w:val="0"/>
      <w:marTop w:val="0"/>
      <w:marBottom w:val="0"/>
      <w:divBdr>
        <w:top w:val="none" w:sz="0" w:space="0" w:color="auto"/>
        <w:left w:val="none" w:sz="0" w:space="0" w:color="auto"/>
        <w:bottom w:val="none" w:sz="0" w:space="0" w:color="auto"/>
        <w:right w:val="none" w:sz="0" w:space="0" w:color="auto"/>
      </w:divBdr>
    </w:div>
    <w:div w:id="1441759161">
      <w:bodyDiv w:val="1"/>
      <w:marLeft w:val="0"/>
      <w:marRight w:val="0"/>
      <w:marTop w:val="0"/>
      <w:marBottom w:val="0"/>
      <w:divBdr>
        <w:top w:val="none" w:sz="0" w:space="0" w:color="auto"/>
        <w:left w:val="none" w:sz="0" w:space="0" w:color="auto"/>
        <w:bottom w:val="none" w:sz="0" w:space="0" w:color="auto"/>
        <w:right w:val="none" w:sz="0" w:space="0" w:color="auto"/>
      </w:divBdr>
    </w:div>
    <w:div w:id="1461066982">
      <w:bodyDiv w:val="1"/>
      <w:marLeft w:val="0"/>
      <w:marRight w:val="0"/>
      <w:marTop w:val="0"/>
      <w:marBottom w:val="0"/>
      <w:divBdr>
        <w:top w:val="none" w:sz="0" w:space="0" w:color="auto"/>
        <w:left w:val="none" w:sz="0" w:space="0" w:color="auto"/>
        <w:bottom w:val="none" w:sz="0" w:space="0" w:color="auto"/>
        <w:right w:val="none" w:sz="0" w:space="0" w:color="auto"/>
      </w:divBdr>
    </w:div>
    <w:div w:id="1607154149">
      <w:bodyDiv w:val="1"/>
      <w:marLeft w:val="0"/>
      <w:marRight w:val="0"/>
      <w:marTop w:val="0"/>
      <w:marBottom w:val="0"/>
      <w:divBdr>
        <w:top w:val="none" w:sz="0" w:space="0" w:color="auto"/>
        <w:left w:val="none" w:sz="0" w:space="0" w:color="auto"/>
        <w:bottom w:val="none" w:sz="0" w:space="0" w:color="auto"/>
        <w:right w:val="none" w:sz="0" w:space="0" w:color="auto"/>
      </w:divBdr>
    </w:div>
    <w:div w:id="16197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fallsverige.se/kunskapsbanken/upphandlingsmallar/pasar/" TargetMode="External"/><Relationship Id="rId13" Type="http://schemas.openxmlformats.org/officeDocument/2006/relationships/hyperlink" Target="mailto:caroline.steinwig@avfallsverig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smedelsverket.se/globalassets/publikationsdatabas/rapporter/2017/2017-nr-17-del-2-plast-och-papper-i-kontakt-med-livsmedel-kunskapsoversik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e/sites/default/files/2019-07/Fo%CC%88rpackningsguide%20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se/sv/normpack" TargetMode="External"/><Relationship Id="rId4" Type="http://schemas.openxmlformats.org/officeDocument/2006/relationships/settings" Target="settings.xml"/><Relationship Id="rId9" Type="http://schemas.openxmlformats.org/officeDocument/2006/relationships/hyperlink" Target="mailto:certifieradatervinning@avfallsverige.se"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92C36-295C-2D40-8C40-03575BA6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10987</Characters>
  <Application>Microsoft Office Word</Application>
  <DocSecurity>8</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Steinwig</dc:creator>
  <cp:keywords/>
  <dc:description/>
  <cp:lastModifiedBy>Caroline Steinwig</cp:lastModifiedBy>
  <cp:revision>3</cp:revision>
  <cp:lastPrinted>2022-03-31T05:59:00Z</cp:lastPrinted>
  <dcterms:created xsi:type="dcterms:W3CDTF">2022-03-31T05:59:00Z</dcterms:created>
  <dcterms:modified xsi:type="dcterms:W3CDTF">2022-03-31T06:02:00Z</dcterms:modified>
</cp:coreProperties>
</file>