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B4E3" w14:textId="04056836" w:rsidR="0017322B" w:rsidRPr="00076986" w:rsidRDefault="00076986" w:rsidP="00525E1F">
      <w:pPr>
        <w:pStyle w:val="Rubrik1"/>
        <w:numPr>
          <w:ilvl w:val="0"/>
          <w:numId w:val="0"/>
        </w:numPr>
        <w:rPr>
          <w:sz w:val="32"/>
          <w:szCs w:val="32"/>
        </w:rPr>
      </w:pPr>
      <w:bookmarkStart w:id="0" w:name="_Hlk104990987"/>
      <w:r w:rsidRPr="00076986">
        <w:rPr>
          <w:sz w:val="32"/>
          <w:szCs w:val="32"/>
        </w:rPr>
        <w:t xml:space="preserve">Bilaga X, </w:t>
      </w:r>
      <w:r w:rsidR="008A7AD1">
        <w:rPr>
          <w:sz w:val="32"/>
          <w:szCs w:val="32"/>
        </w:rPr>
        <w:t>Entreprenörens</w:t>
      </w:r>
      <w:r w:rsidR="00844B90" w:rsidRPr="00076986">
        <w:rPr>
          <w:sz w:val="32"/>
          <w:szCs w:val="32"/>
        </w:rPr>
        <w:t xml:space="preserve"> skyldigheter </w:t>
      </w:r>
      <w:r w:rsidR="00707916" w:rsidRPr="00076986">
        <w:rPr>
          <w:sz w:val="32"/>
          <w:szCs w:val="32"/>
        </w:rPr>
        <w:t>inför och vid höjd beredskap</w:t>
      </w:r>
      <w:r w:rsidR="008D3357" w:rsidRPr="00076986">
        <w:rPr>
          <w:sz w:val="32"/>
          <w:szCs w:val="32"/>
        </w:rPr>
        <w:t xml:space="preserve"> </w:t>
      </w:r>
    </w:p>
    <w:p w14:paraId="69819D33" w14:textId="30E5289A" w:rsidR="00AB420F" w:rsidRPr="005C7D4C" w:rsidRDefault="00775A1B" w:rsidP="00AB420F">
      <w:pPr>
        <w:rPr>
          <w:i/>
        </w:rPr>
      </w:pPr>
      <w:r>
        <w:rPr>
          <w:i/>
        </w:rPr>
        <w:t>Om force</w:t>
      </w:r>
      <w:r w:rsidR="00911B17">
        <w:rPr>
          <w:i/>
        </w:rPr>
        <w:t xml:space="preserve"> majeure-klausulen har justerats i förhållande till dess utformning i mall</w:t>
      </w:r>
      <w:r w:rsidR="00505AEE">
        <w:rPr>
          <w:i/>
        </w:rPr>
        <w:t>avtalet (huvudavtalet)</w:t>
      </w:r>
      <w:r w:rsidR="00911B17">
        <w:rPr>
          <w:i/>
        </w:rPr>
        <w:t xml:space="preserve"> är det viktigt att </w:t>
      </w:r>
      <w:r w:rsidR="00AB420F">
        <w:rPr>
          <w:i/>
        </w:rPr>
        <w:t xml:space="preserve">nedanstående </w:t>
      </w:r>
      <w:r w:rsidR="00AB420F" w:rsidRPr="002C31BF">
        <w:rPr>
          <w:i/>
        </w:rPr>
        <w:t>avtalsvillkor jämförs med utformningen force majeure-</w:t>
      </w:r>
      <w:r w:rsidR="00AB420F" w:rsidRPr="005C7D4C">
        <w:rPr>
          <w:i/>
        </w:rPr>
        <w:t xml:space="preserve">klausul i </w:t>
      </w:r>
      <w:r w:rsidR="00505AEE">
        <w:rPr>
          <w:i/>
        </w:rPr>
        <w:t>mallavtalet</w:t>
      </w:r>
      <w:r w:rsidR="00AB420F" w:rsidRPr="005C7D4C">
        <w:rPr>
          <w:i/>
        </w:rPr>
        <w:t xml:space="preserve">. Detta så att de inte motsäger varandra </w:t>
      </w:r>
      <w:r w:rsidR="00DF64A9" w:rsidRPr="005C7D4C">
        <w:rPr>
          <w:i/>
        </w:rPr>
        <w:t>eller att force</w:t>
      </w:r>
      <w:r w:rsidR="00B71DF3" w:rsidRPr="005C7D4C">
        <w:rPr>
          <w:i/>
        </w:rPr>
        <w:t> </w:t>
      </w:r>
      <w:r w:rsidR="00DF64A9" w:rsidRPr="005C7D4C">
        <w:rPr>
          <w:i/>
        </w:rPr>
        <w:t xml:space="preserve">majeure-klausulen i praktiken innebär </w:t>
      </w:r>
      <w:r w:rsidR="00095961" w:rsidRPr="005C7D4C">
        <w:rPr>
          <w:i/>
        </w:rPr>
        <w:t xml:space="preserve">att </w:t>
      </w:r>
      <w:r w:rsidR="00DF64A9" w:rsidRPr="005C7D4C">
        <w:rPr>
          <w:i/>
        </w:rPr>
        <w:t>villkoren i den här bilagan</w:t>
      </w:r>
      <w:r w:rsidR="00DB022E" w:rsidRPr="005C7D4C">
        <w:rPr>
          <w:i/>
        </w:rPr>
        <w:t xml:space="preserve"> inte gäller</w:t>
      </w:r>
      <w:r w:rsidR="00DF64A9" w:rsidRPr="005C7D4C">
        <w:rPr>
          <w:i/>
        </w:rPr>
        <w:t>.</w:t>
      </w:r>
    </w:p>
    <w:p w14:paraId="7A33A49D" w14:textId="2C788C2A" w:rsidR="00AB7D84" w:rsidRPr="005C7D4C" w:rsidRDefault="00AB7D84" w:rsidP="00601184">
      <w:pPr>
        <w:rPr>
          <w:i/>
        </w:rPr>
      </w:pPr>
      <w:r w:rsidRPr="005C7D4C">
        <w:rPr>
          <w:i/>
        </w:rPr>
        <w:t>Gråmarkerad</w:t>
      </w:r>
      <w:r w:rsidR="0090256D" w:rsidRPr="005C7D4C">
        <w:rPr>
          <w:i/>
        </w:rPr>
        <w:t>e</w:t>
      </w:r>
      <w:r w:rsidRPr="005C7D4C">
        <w:rPr>
          <w:i/>
        </w:rPr>
        <w:t xml:space="preserve"> fält behöver fyllas i med kompletterande upplysningar.</w:t>
      </w:r>
    </w:p>
    <w:p w14:paraId="27A5EA8C" w14:textId="6DF020C0" w:rsidR="00AB420F" w:rsidRDefault="00AB420F" w:rsidP="00601184">
      <w:pPr>
        <w:rPr>
          <w:i/>
        </w:rPr>
      </w:pPr>
      <w:r w:rsidRPr="005C7D4C">
        <w:rPr>
          <w:i/>
        </w:rPr>
        <w:t>Kursiverade</w:t>
      </w:r>
      <w:r w:rsidR="009C4716" w:rsidRPr="005C7D4C">
        <w:rPr>
          <w:i/>
        </w:rPr>
        <w:t xml:space="preserve"> och rödmarkerade</w:t>
      </w:r>
      <w:r w:rsidRPr="005C7D4C">
        <w:rPr>
          <w:i/>
        </w:rPr>
        <w:t xml:space="preserve"> delar är kommentarer </w:t>
      </w:r>
      <w:r w:rsidR="00E40D1D" w:rsidRPr="005C7D4C">
        <w:rPr>
          <w:i/>
        </w:rPr>
        <w:t xml:space="preserve">eller instruktioner </w:t>
      </w:r>
      <w:r w:rsidRPr="005C7D4C">
        <w:rPr>
          <w:i/>
        </w:rPr>
        <w:t>som</w:t>
      </w:r>
      <w:r>
        <w:rPr>
          <w:i/>
        </w:rPr>
        <w:t xml:space="preserve"> ska tas bort innan</w:t>
      </w:r>
      <w:r w:rsidR="008C4B77">
        <w:rPr>
          <w:i/>
        </w:rPr>
        <w:t xml:space="preserve"> dokumentet delges en </w:t>
      </w:r>
      <w:r w:rsidR="008A7AD1">
        <w:rPr>
          <w:i/>
        </w:rPr>
        <w:t>entreprenör</w:t>
      </w:r>
      <w:r w:rsidR="008C4B77">
        <w:rPr>
          <w:i/>
        </w:rPr>
        <w:t xml:space="preserve"> eller publiceras i en upphandling</w:t>
      </w:r>
      <w:r>
        <w:rPr>
          <w:i/>
        </w:rPr>
        <w:t>.</w:t>
      </w:r>
    </w:p>
    <w:p w14:paraId="066D8468" w14:textId="47028E85" w:rsidR="006E44F8" w:rsidRDefault="006E44F8" w:rsidP="00525E1F">
      <w:pPr>
        <w:pStyle w:val="Rubrik1"/>
      </w:pPr>
      <w:r>
        <w:t>Bakgrund</w:t>
      </w:r>
      <w:r w:rsidR="00A250BA">
        <w:t xml:space="preserve"> och syfte</w:t>
      </w:r>
    </w:p>
    <w:p w14:paraId="0DEBAA22" w14:textId="2A881637" w:rsidR="00412A19" w:rsidRDefault="00076986" w:rsidP="00E05841">
      <w:pPr>
        <w:pStyle w:val="NumreratStycke11"/>
      </w:pPr>
      <w:r>
        <w:t>Beställaren och Entreprenören</w:t>
      </w:r>
      <w:r w:rsidR="00934A21">
        <w:t xml:space="preserve"> har </w:t>
      </w:r>
      <w:r>
        <w:t>den [</w:t>
      </w:r>
      <w:proofErr w:type="spellStart"/>
      <w:r w:rsidRPr="00076986">
        <w:rPr>
          <w:highlight w:val="darkGray"/>
        </w:rPr>
        <w:t>åååå-mm-dd</w:t>
      </w:r>
      <w:proofErr w:type="spellEnd"/>
      <w:r>
        <w:t>] ingått</w:t>
      </w:r>
      <w:r w:rsidR="00934A21">
        <w:t xml:space="preserve"> avtal avseende</w:t>
      </w:r>
      <w:r>
        <w:t xml:space="preserve"> avfallshämtning </w:t>
      </w:r>
      <w:r w:rsidR="00934A21">
        <w:t>(”</w:t>
      </w:r>
      <w:r w:rsidR="00934A21" w:rsidRPr="00934A21">
        <w:rPr>
          <w:b/>
        </w:rPr>
        <w:t>Huvudavtalet</w:t>
      </w:r>
      <w:r w:rsidR="00934A21">
        <w:t>”).</w:t>
      </w:r>
      <w:r w:rsidR="00E05841">
        <w:t xml:space="preserve"> </w:t>
      </w:r>
      <w:r w:rsidR="00B06264">
        <w:t xml:space="preserve">Mot bakgrund av </w:t>
      </w:r>
      <w:r>
        <w:t xml:space="preserve">Beställarens behov av att </w:t>
      </w:r>
      <w:r w:rsidR="00E05841">
        <w:t>den upphandlade tjänsten</w:t>
      </w:r>
      <w:r>
        <w:t xml:space="preserve"> bedrivs </w:t>
      </w:r>
      <w:r w:rsidR="00E62248">
        <w:t xml:space="preserve">oavsett påfrestning, har </w:t>
      </w:r>
      <w:r>
        <w:t>Entreprenören</w:t>
      </w:r>
      <w:r w:rsidR="00E62248">
        <w:t xml:space="preserve"> följande skyldigheter vad avser </w:t>
      </w:r>
      <w:r w:rsidR="00E51CD9">
        <w:t xml:space="preserve">åtgärder </w:t>
      </w:r>
      <w:r w:rsidR="00BF3495">
        <w:t xml:space="preserve">inför och </w:t>
      </w:r>
      <w:r w:rsidR="00E51CD9">
        <w:t xml:space="preserve">vid </w:t>
      </w:r>
      <w:r w:rsidR="003C03F7">
        <w:t>höjd beredskap.</w:t>
      </w:r>
      <w:r w:rsidR="00DC1782">
        <w:t xml:space="preserve"> </w:t>
      </w:r>
    </w:p>
    <w:p w14:paraId="5945D73F" w14:textId="37622A77" w:rsidR="00A250BA" w:rsidRDefault="00A250BA" w:rsidP="00E05841">
      <w:pPr>
        <w:pStyle w:val="NumreratStycke11"/>
      </w:pPr>
      <w:r>
        <w:t xml:space="preserve">Syftet </w:t>
      </w:r>
      <w:r w:rsidR="00AD0B76">
        <w:t xml:space="preserve">med </w:t>
      </w:r>
      <w:r w:rsidR="0034113B">
        <w:t>denna bilaga</w:t>
      </w:r>
      <w:r w:rsidR="00AD0B76">
        <w:t xml:space="preserve"> är att fastställa Entreprenörens ansvar och åtaganden för att tillsammans med Beställaren säkerställa kontinuitet och leveransförmåga så att </w:t>
      </w:r>
      <w:r w:rsidR="00EB09A8">
        <w:t>samhällsviktig verksamhet</w:t>
      </w:r>
      <w:r w:rsidR="00AD0B76">
        <w:t xml:space="preserve"> kan upprätthållas även inför och vid höjd beredskap.</w:t>
      </w:r>
    </w:p>
    <w:p w14:paraId="74D8AE89" w14:textId="486B5F0B" w:rsidR="00096309" w:rsidRPr="003C43C4" w:rsidRDefault="00096309" w:rsidP="00CC636D">
      <w:pPr>
        <w:pStyle w:val="NumreratStycke11"/>
      </w:pPr>
      <w:r w:rsidRPr="00443E60">
        <w:t>Med höjd beredskap avses i denna bilaga både skärpt beredskap och högsta beredskap</w:t>
      </w:r>
      <w:r w:rsidR="00CC636D">
        <w:t xml:space="preserve"> enligt vad som framgår av l</w:t>
      </w:r>
      <w:r w:rsidR="00CC636D" w:rsidRPr="00CC636D">
        <w:t>agen (1992:1403) om totalförsvar och höjd beredskap</w:t>
      </w:r>
      <w:r w:rsidRPr="003C43C4">
        <w:t>.</w:t>
      </w:r>
    </w:p>
    <w:p w14:paraId="7D202DAE" w14:textId="3009E39B" w:rsidR="0017322B" w:rsidRPr="00B77BCE" w:rsidRDefault="0017322B" w:rsidP="00525E1F">
      <w:pPr>
        <w:pStyle w:val="Rubrik1"/>
      </w:pPr>
      <w:r w:rsidRPr="00B77BCE">
        <w:t>Freds</w:t>
      </w:r>
      <w:r w:rsidR="00CE28C4" w:rsidRPr="00B77BCE">
        <w:t>tida beredskapsåtgärder</w:t>
      </w:r>
    </w:p>
    <w:p w14:paraId="08BA9570" w14:textId="77777777" w:rsidR="00076986" w:rsidRDefault="00076986" w:rsidP="00076986">
      <w:pPr>
        <w:pStyle w:val="NumreratStycke11"/>
      </w:pPr>
      <w:r>
        <w:t>Entreprenören</w:t>
      </w:r>
      <w:r w:rsidR="00BD5D8A">
        <w:t xml:space="preserve"> ska planera för och redovisa hur</w:t>
      </w:r>
      <w:r w:rsidR="00B9140C">
        <w:t xml:space="preserve"> denne</w:t>
      </w:r>
      <w:r w:rsidR="00BD5D8A">
        <w:t xml:space="preserve"> </w:t>
      </w:r>
      <w:r w:rsidR="00B06990">
        <w:t xml:space="preserve">säkerställer </w:t>
      </w:r>
      <w:r w:rsidR="00BD5D8A">
        <w:t xml:space="preserve">en reell förmåga </w:t>
      </w:r>
      <w:r w:rsidR="000B4D4C">
        <w:t xml:space="preserve">att fullgöra </w:t>
      </w:r>
      <w:r w:rsidR="00E009DE">
        <w:t>uppdraget</w:t>
      </w:r>
      <w:r w:rsidR="00BD5D8A">
        <w:t xml:space="preserve"> </w:t>
      </w:r>
      <w:r w:rsidR="00EE7EF2">
        <w:t xml:space="preserve">enligt Huvudavtalet </w:t>
      </w:r>
      <w:r w:rsidR="00E708E9">
        <w:t xml:space="preserve">även vid </w:t>
      </w:r>
      <w:r w:rsidR="00BB440B">
        <w:t>höjd beredskap</w:t>
      </w:r>
      <w:r w:rsidR="00BD5D8A">
        <w:t xml:space="preserve">. </w:t>
      </w:r>
      <w:bookmarkStart w:id="1" w:name="_Hlk105073583"/>
      <w:r w:rsidR="009E590D">
        <w:t>På begäran</w:t>
      </w:r>
      <w:r w:rsidR="003215BF">
        <w:t xml:space="preserve"> </w:t>
      </w:r>
      <w:r w:rsidR="00BD5D8A">
        <w:t xml:space="preserve">ska </w:t>
      </w:r>
      <w:r>
        <w:t>Entreprenören</w:t>
      </w:r>
      <w:r w:rsidR="00BD5D8A">
        <w:t xml:space="preserve"> inkomma med uppgifter</w:t>
      </w:r>
      <w:r w:rsidR="005514F4">
        <w:t xml:space="preserve"> om</w:t>
      </w:r>
      <w:r w:rsidR="00BD5D8A">
        <w:t xml:space="preserve"> hur leveranssäkerheten </w:t>
      </w:r>
      <w:r w:rsidR="005514F4">
        <w:t xml:space="preserve">ska </w:t>
      </w:r>
      <w:r w:rsidR="00BD5D8A">
        <w:t>säkerställ</w:t>
      </w:r>
      <w:r w:rsidR="005514F4">
        <w:t>a</w:t>
      </w:r>
      <w:r w:rsidR="00BD5D8A">
        <w:t>s under höjd beredskap</w:t>
      </w:r>
      <w:r w:rsidR="008D3357">
        <w:t xml:space="preserve">. </w:t>
      </w:r>
      <w:bookmarkStart w:id="2" w:name="_Hlk105073592"/>
      <w:bookmarkEnd w:id="1"/>
    </w:p>
    <w:p w14:paraId="21C585DA" w14:textId="4F1559FD" w:rsidR="000271CE" w:rsidRDefault="00076986" w:rsidP="00076986">
      <w:pPr>
        <w:pStyle w:val="NumreratStycke11"/>
      </w:pPr>
      <w:r>
        <w:t xml:space="preserve">Entreprenören </w:t>
      </w:r>
      <w:r w:rsidR="003215BF">
        <w:t xml:space="preserve">är skyldig att </w:t>
      </w:r>
      <w:r w:rsidR="00CE28C4" w:rsidRPr="00CE28C4">
        <w:t xml:space="preserve">medverka i </w:t>
      </w:r>
      <w:r>
        <w:t>Beställarens</w:t>
      </w:r>
      <w:r w:rsidR="00CE28C4" w:rsidRPr="00CE28C4">
        <w:t xml:space="preserve"> beredskapsplanering</w:t>
      </w:r>
      <w:bookmarkEnd w:id="2"/>
      <w:r>
        <w:t xml:space="preserve"> </w:t>
      </w:r>
      <w:r w:rsidR="009E590D" w:rsidRPr="009E590D">
        <w:t xml:space="preserve">i sådan omfattning att </w:t>
      </w:r>
      <w:r>
        <w:t xml:space="preserve">Entreprenören </w:t>
      </w:r>
      <w:r w:rsidR="009E590D" w:rsidRPr="009E590D">
        <w:t xml:space="preserve">kan bedriva fortsatt verksamhet även </w:t>
      </w:r>
      <w:r w:rsidR="007A0EEE">
        <w:t xml:space="preserve">vid höjd beredskap. </w:t>
      </w:r>
    </w:p>
    <w:p w14:paraId="44835641" w14:textId="7527DABD" w:rsidR="009E590D" w:rsidRDefault="00076986" w:rsidP="000271CE">
      <w:pPr>
        <w:pStyle w:val="NumreratStycke11"/>
      </w:pPr>
      <w:r>
        <w:t xml:space="preserve">Entreprenören </w:t>
      </w:r>
      <w:r w:rsidR="009E590D" w:rsidRPr="009E590D">
        <w:t xml:space="preserve">ska lämna </w:t>
      </w:r>
      <w:r>
        <w:t>Beställaren</w:t>
      </w:r>
      <w:r w:rsidR="009E590D" w:rsidRPr="009E590D">
        <w:t xml:space="preserve"> de upplysningar som kan behövas för totalförsvarsplaneringen.</w:t>
      </w:r>
    </w:p>
    <w:p w14:paraId="1E6FAED6" w14:textId="11CE87D9" w:rsidR="007A0EEE" w:rsidRPr="007A0EEE" w:rsidRDefault="00076986" w:rsidP="007A0EEE">
      <w:pPr>
        <w:pStyle w:val="NumreratStycke11"/>
      </w:pPr>
      <w:bookmarkStart w:id="3" w:name="_Hlk105073607"/>
      <w:r>
        <w:t xml:space="preserve">Entreprenören </w:t>
      </w:r>
      <w:r w:rsidR="007A0EEE" w:rsidRPr="007A0EEE">
        <w:t xml:space="preserve">ska på begäran ge </w:t>
      </w:r>
      <w:r>
        <w:t>Beställaren</w:t>
      </w:r>
      <w:r w:rsidR="007A0EEE" w:rsidRPr="007A0EEE">
        <w:t xml:space="preserve"> tillgång till </w:t>
      </w:r>
      <w:r>
        <w:t xml:space="preserve">Entreprenörens </w:t>
      </w:r>
      <w:r w:rsidR="007A0EEE" w:rsidRPr="007A0EEE">
        <w:t>kontinuitetsplan.</w:t>
      </w:r>
      <w:r w:rsidR="00B4747C">
        <w:t xml:space="preserve"> </w:t>
      </w:r>
      <w:r w:rsidR="007A0EEE">
        <w:t xml:space="preserve">För det fall en kontinuitetsplan inte redan finns ska </w:t>
      </w:r>
      <w:r>
        <w:t xml:space="preserve">Entreprenören </w:t>
      </w:r>
      <w:r w:rsidR="007A0EEE">
        <w:t xml:space="preserve">på begäran upprätta </w:t>
      </w:r>
      <w:bookmarkEnd w:id="3"/>
      <w:r w:rsidR="007A0EEE">
        <w:t xml:space="preserve">en kontinuitetsplan. I kontinuitetsplanen ska </w:t>
      </w:r>
      <w:r w:rsidR="00A3413C">
        <w:t xml:space="preserve">minst </w:t>
      </w:r>
      <w:r w:rsidR="007A0EEE">
        <w:t>följande delar finnas beskrivna:</w:t>
      </w:r>
    </w:p>
    <w:p w14:paraId="1161FEC2" w14:textId="62801324" w:rsidR="007A0EEE" w:rsidRPr="005312F4" w:rsidRDefault="007A0EEE" w:rsidP="0029748B">
      <w:pPr>
        <w:pStyle w:val="Numreringa"/>
      </w:pPr>
      <w:r w:rsidRPr="005312F4">
        <w:t xml:space="preserve">aktiveringsrutin – vid vilka händelser </w:t>
      </w:r>
      <w:r w:rsidR="00076986">
        <w:t xml:space="preserve">Entreprenören </w:t>
      </w:r>
      <w:r w:rsidRPr="005312F4">
        <w:t>avser att aktivera planen och i vilken omfattning,</w:t>
      </w:r>
    </w:p>
    <w:p w14:paraId="77771E3B" w14:textId="390A697D" w:rsidR="007A0EEE" w:rsidRPr="005312F4" w:rsidRDefault="007A0EEE" w:rsidP="0029748B">
      <w:pPr>
        <w:pStyle w:val="Numreringa"/>
      </w:pPr>
      <w:r w:rsidRPr="005312F4">
        <w:t xml:space="preserve">reservrutin – hur </w:t>
      </w:r>
      <w:r w:rsidR="00076986">
        <w:t xml:space="preserve">Entreprenören </w:t>
      </w:r>
      <w:r w:rsidRPr="005312F4">
        <w:t>arbetar på alternativa sätt under en störning, inklusive roller och ansvar,</w:t>
      </w:r>
    </w:p>
    <w:p w14:paraId="2FCFC1C2" w14:textId="76BDAB24" w:rsidR="007A0EEE" w:rsidRPr="005312F4" w:rsidRDefault="007A0EEE" w:rsidP="0029748B">
      <w:pPr>
        <w:pStyle w:val="Numreringa"/>
      </w:pPr>
      <w:proofErr w:type="spellStart"/>
      <w:r w:rsidRPr="005312F4">
        <w:t>återställningsrutin</w:t>
      </w:r>
      <w:proofErr w:type="spellEnd"/>
      <w:r w:rsidRPr="005312F4">
        <w:t xml:space="preserve"> – hur </w:t>
      </w:r>
      <w:r w:rsidR="00076986">
        <w:t xml:space="preserve">Entreprenören </w:t>
      </w:r>
      <w:r w:rsidRPr="005312F4">
        <w:t>återställer till normal aktivitet eller resurs efter en störning, inklusive ansvar och roller,</w:t>
      </w:r>
    </w:p>
    <w:p w14:paraId="504900EC" w14:textId="024217AB" w:rsidR="007A0EEE" w:rsidRPr="005312F4" w:rsidRDefault="007A0EEE" w:rsidP="0029748B">
      <w:pPr>
        <w:pStyle w:val="Numreringa"/>
      </w:pPr>
      <w:r w:rsidRPr="005312F4">
        <w:lastRenderedPageBreak/>
        <w:t xml:space="preserve">återgångsrutin – hur </w:t>
      </w:r>
      <w:r w:rsidR="00076986">
        <w:t xml:space="preserve">Entreprenören </w:t>
      </w:r>
      <w:r w:rsidRPr="005312F4">
        <w:t>återgår till ordinarie arbetssätt när systemet eller resursen fungerar igen, inklusive ansvar och roller,</w:t>
      </w:r>
    </w:p>
    <w:p w14:paraId="1BB54896" w14:textId="77777777" w:rsidR="007A0EEE" w:rsidRPr="005312F4" w:rsidRDefault="007A0EEE" w:rsidP="0029748B">
      <w:pPr>
        <w:pStyle w:val="Numreringa"/>
      </w:pPr>
      <w:r w:rsidRPr="005312F4">
        <w:t>nödvändiga kontaktuppgifter,</w:t>
      </w:r>
    </w:p>
    <w:p w14:paraId="14AE56B8" w14:textId="77777777" w:rsidR="007A0EEE" w:rsidRPr="005312F4" w:rsidRDefault="007A0EEE" w:rsidP="0029748B">
      <w:pPr>
        <w:pStyle w:val="Numreringa"/>
      </w:pPr>
      <w:r w:rsidRPr="005312F4">
        <w:t>ansvar, roller och befogenheter, samt</w:t>
      </w:r>
    </w:p>
    <w:p w14:paraId="05684B31" w14:textId="6B5D7634" w:rsidR="007A0EEE" w:rsidRDefault="007A0EEE" w:rsidP="0029748B">
      <w:pPr>
        <w:pStyle w:val="Numreringa"/>
      </w:pPr>
      <w:r w:rsidRPr="005312F4">
        <w:t>rutin för revidering av planen.</w:t>
      </w:r>
    </w:p>
    <w:p w14:paraId="7B8C9E00" w14:textId="3F36A34A" w:rsidR="00D414B0" w:rsidRPr="00E87A1D" w:rsidRDefault="00D414B0" w:rsidP="0029748B">
      <w:pPr>
        <w:pStyle w:val="Normaltindrag"/>
        <w:rPr>
          <w:i/>
          <w:color w:val="FF0000"/>
        </w:rPr>
      </w:pPr>
      <w:r w:rsidRPr="00E87A1D">
        <w:rPr>
          <w:i/>
          <w:color w:val="FF0000"/>
        </w:rPr>
        <w:t xml:space="preserve">Observera att punkterna ovan inte är uttömmande utan kan behöva justeras vid behov. För ytterligare vägledning, se </w:t>
      </w:r>
      <w:r w:rsidR="0017307E" w:rsidRPr="0017307E">
        <w:rPr>
          <w:i/>
          <w:color w:val="FF0000"/>
        </w:rPr>
        <w:t>https://www.mcf.se/kontinuitetshantering/</w:t>
      </w:r>
      <w:r w:rsidRPr="00E87A1D">
        <w:rPr>
          <w:i/>
          <w:color w:val="FF0000"/>
        </w:rPr>
        <w:t>.</w:t>
      </w:r>
    </w:p>
    <w:p w14:paraId="34856139" w14:textId="600AAEBB" w:rsidR="007A0EEE" w:rsidRPr="007A0EEE" w:rsidRDefault="00076986" w:rsidP="007A0EEE">
      <w:pPr>
        <w:pStyle w:val="NumreratStycke11"/>
      </w:pPr>
      <w:bookmarkStart w:id="4" w:name="_Hlk105073616"/>
      <w:r>
        <w:t xml:space="preserve">Entreprenören </w:t>
      </w:r>
      <w:r w:rsidR="007A0EEE" w:rsidRPr="007A0EEE">
        <w:t>ska på begäran ta fram en risk- och sårbarhetsanalys avseende sin verksamhet</w:t>
      </w:r>
      <w:bookmarkEnd w:id="4"/>
      <w:r w:rsidR="00AC4A86">
        <w:t xml:space="preserve"> i allmänhet</w:t>
      </w:r>
      <w:r w:rsidR="007A0EEE" w:rsidRPr="007A0EEE">
        <w:t xml:space="preserve">. </w:t>
      </w:r>
    </w:p>
    <w:p w14:paraId="72EBE174" w14:textId="7CC96191" w:rsidR="00076986" w:rsidRDefault="00076986" w:rsidP="00076986">
      <w:pPr>
        <w:pStyle w:val="NumreratStycke11"/>
      </w:pPr>
      <w:bookmarkStart w:id="5" w:name="_Hlk105073641"/>
      <w:r>
        <w:t xml:space="preserve">Entreprenören </w:t>
      </w:r>
      <w:r w:rsidR="007A0EEE" w:rsidRPr="007A0EEE">
        <w:t xml:space="preserve">ska </w:t>
      </w:r>
      <w:r w:rsidR="00643BB7">
        <w:t xml:space="preserve">också </w:t>
      </w:r>
      <w:r w:rsidR="007A0EEE" w:rsidRPr="007A0EEE">
        <w:t xml:space="preserve">på begäran </w:t>
      </w:r>
      <w:r w:rsidR="00AF0C49">
        <w:t>ta fram</w:t>
      </w:r>
      <w:r w:rsidR="007A0EEE" w:rsidRPr="007A0EEE">
        <w:t xml:space="preserve"> en risk- och sårbarhetsanalys avseende uppdraget enligt Huvudavtalet. </w:t>
      </w:r>
      <w:r>
        <w:t xml:space="preserve">Entreprenören </w:t>
      </w:r>
      <w:r w:rsidR="007A0EEE" w:rsidRPr="007A0EEE">
        <w:t xml:space="preserve">ska inom ramen för </w:t>
      </w:r>
      <w:r w:rsidR="007637BA">
        <w:t xml:space="preserve">den </w:t>
      </w:r>
      <w:r w:rsidR="007B2823">
        <w:t xml:space="preserve">specifika </w:t>
      </w:r>
      <w:r w:rsidR="007A0EEE" w:rsidRPr="007A0EEE">
        <w:t>risk- och sårbarhetsanalysen identifiera eventuella störningar som kan påverka uppdraget och så långt det går bedöma förmågan att hantera identifierade sårbarheter.</w:t>
      </w:r>
    </w:p>
    <w:p w14:paraId="708EC560" w14:textId="6FB454C4" w:rsidR="005755DC" w:rsidRPr="007A0EEE" w:rsidRDefault="005755DC" w:rsidP="005755DC">
      <w:pPr>
        <w:pStyle w:val="NumreratStycke11"/>
      </w:pPr>
      <w:r w:rsidRPr="005755DC">
        <w:t>Entreprenören ska, på Beställarens begäran, medverka vid övningar kopplade till uppdraget. Sådan medverkan ska uppgå till minst [X] timmar per kalenderår. Entreprenören ska därvid säkerställa att erforderligt antal tjänster/deltagare, dock minst [X] personer per övning, deltar i den omfattning som Beställaren skäligen efterfrågar</w:t>
      </w:r>
    </w:p>
    <w:p w14:paraId="4150C2B6" w14:textId="0A610003" w:rsidR="009E590D" w:rsidRDefault="00A27124" w:rsidP="000271CE">
      <w:pPr>
        <w:pStyle w:val="Rubrik1"/>
      </w:pPr>
      <w:bookmarkStart w:id="6" w:name="_Ref105079220"/>
      <w:bookmarkEnd w:id="5"/>
      <w:r>
        <w:t>H</w:t>
      </w:r>
      <w:r w:rsidR="00BD5D8A" w:rsidRPr="001B2499">
        <w:t>öjd</w:t>
      </w:r>
      <w:r w:rsidR="00D70AB6">
        <w:t xml:space="preserve"> </w:t>
      </w:r>
      <w:r w:rsidR="00BD5D8A" w:rsidRPr="001B2499">
        <w:t xml:space="preserve">beredskap </w:t>
      </w:r>
      <w:bookmarkEnd w:id="6"/>
    </w:p>
    <w:p w14:paraId="67CF5744" w14:textId="5FA5C0D1" w:rsidR="00525E1F" w:rsidRPr="003C43C4" w:rsidRDefault="00076986" w:rsidP="00D414B0">
      <w:pPr>
        <w:pStyle w:val="Rubrik2"/>
      </w:pPr>
      <w:r>
        <w:t>Entreprenören</w:t>
      </w:r>
      <w:r w:rsidR="00A07A0F">
        <w:t>s</w:t>
      </w:r>
      <w:r>
        <w:t xml:space="preserve"> </w:t>
      </w:r>
      <w:r w:rsidR="001604FC" w:rsidRPr="003C43C4">
        <w:t xml:space="preserve">allmänna skyldigheter </w:t>
      </w:r>
    </w:p>
    <w:p w14:paraId="55C3F545" w14:textId="30FDCD3C" w:rsidR="007A0A8E" w:rsidRPr="00B54C2D" w:rsidRDefault="00076986" w:rsidP="007A0A8E">
      <w:pPr>
        <w:pStyle w:val="NumreratStycke111"/>
      </w:pPr>
      <w:bookmarkStart w:id="7" w:name="_Hlk105073658"/>
      <w:r>
        <w:t xml:space="preserve">Entreprenörens </w:t>
      </w:r>
      <w:r w:rsidR="007A0A8E" w:rsidRPr="0058398C">
        <w:rPr>
          <w:color w:val="000000" w:themeColor="text1"/>
        </w:rPr>
        <w:t xml:space="preserve">skyldigheter enligt avsnitt </w:t>
      </w:r>
      <w:r w:rsidR="007A0A8E" w:rsidRPr="0058398C">
        <w:rPr>
          <w:color w:val="000000" w:themeColor="text1"/>
        </w:rPr>
        <w:fldChar w:fldCharType="begin"/>
      </w:r>
      <w:r w:rsidR="007A0A8E" w:rsidRPr="0058398C">
        <w:rPr>
          <w:color w:val="000000" w:themeColor="text1"/>
        </w:rPr>
        <w:instrText xml:space="preserve"> REF _Ref105079220 \r \h </w:instrText>
      </w:r>
      <w:r w:rsidR="0058398C">
        <w:rPr>
          <w:color w:val="000000" w:themeColor="text1"/>
        </w:rPr>
        <w:instrText xml:space="preserve"> \* MERGEFORMAT </w:instrText>
      </w:r>
      <w:r w:rsidR="007A0A8E" w:rsidRPr="0058398C">
        <w:rPr>
          <w:color w:val="000000" w:themeColor="text1"/>
        </w:rPr>
      </w:r>
      <w:r w:rsidR="007A0A8E" w:rsidRPr="0058398C">
        <w:rPr>
          <w:color w:val="000000" w:themeColor="text1"/>
        </w:rPr>
        <w:fldChar w:fldCharType="separate"/>
      </w:r>
      <w:r w:rsidR="007A0A8E" w:rsidRPr="0058398C">
        <w:rPr>
          <w:color w:val="000000" w:themeColor="text1"/>
        </w:rPr>
        <w:t>3</w:t>
      </w:r>
      <w:r w:rsidR="007A0A8E" w:rsidRPr="0058398C">
        <w:rPr>
          <w:color w:val="000000" w:themeColor="text1"/>
        </w:rPr>
        <w:fldChar w:fldCharType="end"/>
      </w:r>
      <w:r w:rsidR="007A0A8E" w:rsidRPr="0058398C">
        <w:rPr>
          <w:color w:val="000000" w:themeColor="text1"/>
        </w:rPr>
        <w:t xml:space="preserve"> i denna bilaga inträder när regeringen beslutar om höjd beredskap enligt lagen om totalförsvar och höjd beredskap och upphör att gälla när regeringen enligt samma lag beslutar att höjd beredskap inte längre ska gälla</w:t>
      </w:r>
      <w:r w:rsidR="007A0A8E" w:rsidRPr="008E274A">
        <w:rPr>
          <w:color w:val="000000" w:themeColor="text1"/>
        </w:rPr>
        <w:t>.</w:t>
      </w:r>
    </w:p>
    <w:p w14:paraId="5F7EE8B7" w14:textId="19A5FBA9" w:rsidR="00A47F2D" w:rsidRPr="00525E1F" w:rsidRDefault="00076986" w:rsidP="001173B6">
      <w:pPr>
        <w:pStyle w:val="NumreratStycke111"/>
      </w:pPr>
      <w:bookmarkStart w:id="8" w:name="_Hlk105073674"/>
      <w:bookmarkEnd w:id="7"/>
      <w:r>
        <w:t xml:space="preserve">Entreprenören </w:t>
      </w:r>
      <w:r w:rsidR="009177DA">
        <w:t>ska v</w:t>
      </w:r>
      <w:r w:rsidR="009E590D" w:rsidRPr="00525E1F">
        <w:t>id höjd beredskap</w:t>
      </w:r>
      <w:r w:rsidR="00DE6834">
        <w:t xml:space="preserve"> </w:t>
      </w:r>
      <w:r w:rsidR="00E108C9">
        <w:t xml:space="preserve">fortsatt </w:t>
      </w:r>
      <w:r w:rsidR="009E590D" w:rsidRPr="00525E1F">
        <w:t xml:space="preserve">fullgöra </w:t>
      </w:r>
      <w:r w:rsidR="00091122">
        <w:t xml:space="preserve">uppdraget enligt </w:t>
      </w:r>
      <w:r w:rsidR="00976F00">
        <w:t>Huvudavtalet</w:t>
      </w:r>
      <w:r w:rsidR="009B528C">
        <w:t xml:space="preserve"> samt vidta de åtgärder som krävs för att </w:t>
      </w:r>
      <w:r w:rsidR="00E91E6C">
        <w:t>göra detta</w:t>
      </w:r>
      <w:r w:rsidR="009E590D" w:rsidRPr="00525E1F">
        <w:t xml:space="preserve">. </w:t>
      </w:r>
      <w:r>
        <w:t xml:space="preserve">Entreprenörens </w:t>
      </w:r>
      <w:r w:rsidR="009E590D" w:rsidRPr="00525E1F">
        <w:t>skyldighet innefattar</w:t>
      </w:r>
      <w:r w:rsidR="001173B6">
        <w:t xml:space="preserve">, i enlighet med </w:t>
      </w:r>
      <w:r w:rsidR="001173B6" w:rsidRPr="001173B6">
        <w:t>7 § lagen om totalförsvar och höjd beredskap</w:t>
      </w:r>
      <w:r w:rsidR="008B13EA">
        <w:t>,</w:t>
      </w:r>
      <w:r w:rsidR="009E590D" w:rsidRPr="00525E1F">
        <w:t xml:space="preserve"> planering </w:t>
      </w:r>
      <w:r w:rsidR="00B54C2D">
        <w:t xml:space="preserve">och inriktning </w:t>
      </w:r>
      <w:r w:rsidR="009E590D" w:rsidRPr="00525E1F">
        <w:t xml:space="preserve">av verksamheten, planering av tjänstgöring och ledigheter för personal samt användning av tillgängliga resurser som är nödvändiga för att </w:t>
      </w:r>
      <w:r>
        <w:t xml:space="preserve">Entreprenören </w:t>
      </w:r>
      <w:r w:rsidR="009E590D" w:rsidRPr="00525E1F">
        <w:t xml:space="preserve">under rådande förhållanden ska kunna fullgöra sina skyldigheter enligt </w:t>
      </w:r>
      <w:r w:rsidR="009A0269">
        <w:t>Huvudavtalet</w:t>
      </w:r>
      <w:r w:rsidR="009E590D" w:rsidRPr="00525E1F">
        <w:t>.</w:t>
      </w:r>
    </w:p>
    <w:bookmarkEnd w:id="8"/>
    <w:p w14:paraId="0AB80554" w14:textId="5635E83E" w:rsidR="00076986" w:rsidRDefault="00076986" w:rsidP="00076986">
      <w:pPr>
        <w:pStyle w:val="NumreratStycke111"/>
      </w:pPr>
      <w:r>
        <w:t xml:space="preserve">Entreprenören </w:t>
      </w:r>
      <w:r w:rsidR="009E590D" w:rsidRPr="00525E1F">
        <w:t>är skyldig att</w:t>
      </w:r>
      <w:r w:rsidR="006D3452" w:rsidRPr="00525E1F">
        <w:t xml:space="preserve"> så långt som möjligt</w:t>
      </w:r>
      <w:r w:rsidR="009E590D" w:rsidRPr="00525E1F">
        <w:t xml:space="preserve"> utföra uppdraget </w:t>
      </w:r>
      <w:r w:rsidR="00227E53">
        <w:t xml:space="preserve">enligt Huvudavtalet </w:t>
      </w:r>
      <w:r w:rsidR="009E590D" w:rsidRPr="00525E1F">
        <w:t xml:space="preserve">även i situationer </w:t>
      </w:r>
      <w:r w:rsidR="006D3452" w:rsidRPr="00525E1F">
        <w:t>när</w:t>
      </w:r>
      <w:r w:rsidR="009E590D" w:rsidRPr="00525E1F">
        <w:t xml:space="preserve"> </w:t>
      </w:r>
      <w:r>
        <w:t xml:space="preserve">Entreprenörens </w:t>
      </w:r>
      <w:r w:rsidR="009E590D" w:rsidRPr="00525E1F">
        <w:t xml:space="preserve">personal inte kan </w:t>
      </w:r>
      <w:r w:rsidR="006D3452" w:rsidRPr="00525E1F">
        <w:t>ta sig till</w:t>
      </w:r>
      <w:r w:rsidR="009E590D" w:rsidRPr="00525E1F">
        <w:t xml:space="preserve"> </w:t>
      </w:r>
      <w:r w:rsidR="006D3452" w:rsidRPr="00525E1F">
        <w:t xml:space="preserve">arbetsplatsen eller när ordinarier </w:t>
      </w:r>
      <w:r w:rsidR="009E590D" w:rsidRPr="00525E1F">
        <w:t>lokaler inte går att använda</w:t>
      </w:r>
      <w:r w:rsidR="006D3452" w:rsidRPr="00525E1F">
        <w:t xml:space="preserve">. Detsamma gäller vid </w:t>
      </w:r>
      <w:r w:rsidR="009E590D" w:rsidRPr="00525E1F">
        <w:t xml:space="preserve">IT-haveri, strömavbrott eller liknande situationer. </w:t>
      </w:r>
      <w:r>
        <w:t xml:space="preserve">Entreprenören </w:t>
      </w:r>
      <w:r w:rsidR="008C0670">
        <w:t xml:space="preserve">ska </w:t>
      </w:r>
      <w:r w:rsidR="009E4A06" w:rsidRPr="00525E1F">
        <w:t xml:space="preserve">planera sin verksamhet så att uppdraget kan utföras även om ovanstående inträffar. </w:t>
      </w:r>
    </w:p>
    <w:p w14:paraId="284D87F9" w14:textId="33ED8BA4" w:rsidR="0043024D" w:rsidRPr="00525E1F" w:rsidRDefault="008A7AD1" w:rsidP="0043024D">
      <w:pPr>
        <w:pStyle w:val="NumreratStycke111"/>
      </w:pPr>
      <w:r>
        <w:t>Entreprenören</w:t>
      </w:r>
      <w:r w:rsidR="000A4876">
        <w:t xml:space="preserve"> ska vid höjd beredskap</w:t>
      </w:r>
      <w:r w:rsidR="0043024D" w:rsidRPr="00525E1F">
        <w:t xml:space="preserve"> inordna sin verksamhet i </w:t>
      </w:r>
      <w:r w:rsidR="00076986">
        <w:t>Beställarens</w:t>
      </w:r>
      <w:r w:rsidR="0043024D" w:rsidRPr="00525E1F">
        <w:t xml:space="preserve"> organisation samt biträda vid upprättande av beredskapsplan. </w:t>
      </w:r>
      <w:r w:rsidR="00076986">
        <w:t xml:space="preserve">Entreprenören </w:t>
      </w:r>
      <w:r w:rsidR="0043024D" w:rsidRPr="00525E1F">
        <w:t xml:space="preserve">ska även medverka i andra beredskapsförberedelser för verksamheten. </w:t>
      </w:r>
    </w:p>
    <w:p w14:paraId="41662509" w14:textId="0F0A1E58" w:rsidR="0043024D" w:rsidRDefault="00076986" w:rsidP="0043024D">
      <w:pPr>
        <w:pStyle w:val="NumreratStycke111"/>
      </w:pPr>
      <w:r>
        <w:t xml:space="preserve">Entreprenören </w:t>
      </w:r>
      <w:r w:rsidR="00867B72">
        <w:t xml:space="preserve">ska </w:t>
      </w:r>
      <w:r w:rsidR="0043024D" w:rsidRPr="00525E1F">
        <w:t>vid höjd beredskap följa</w:t>
      </w:r>
      <w:r w:rsidR="00786F5A">
        <w:t xml:space="preserve"> </w:t>
      </w:r>
      <w:r>
        <w:t>Beställarens</w:t>
      </w:r>
      <w:r w:rsidR="0043024D" w:rsidRPr="00525E1F">
        <w:t xml:space="preserve"> direktiv</w:t>
      </w:r>
      <w:r w:rsidR="00867B72">
        <w:t xml:space="preserve"> vid utförande av uppdraget enligt Huvudavtalet</w:t>
      </w:r>
      <w:r w:rsidR="0043024D" w:rsidRPr="00525E1F">
        <w:t xml:space="preserve">. </w:t>
      </w:r>
    </w:p>
    <w:p w14:paraId="46FE31DD" w14:textId="741BF23F" w:rsidR="004A4E9E" w:rsidRPr="000271CE" w:rsidRDefault="00882C3B" w:rsidP="00525E1F">
      <w:pPr>
        <w:pStyle w:val="Rubrik2"/>
      </w:pPr>
      <w:r w:rsidRPr="000271CE">
        <w:lastRenderedPageBreak/>
        <w:t>Uppgift om kontaktperson</w:t>
      </w:r>
    </w:p>
    <w:p w14:paraId="060DF695" w14:textId="1E9FBA47" w:rsidR="005E10B6" w:rsidRDefault="00076986" w:rsidP="000271CE">
      <w:pPr>
        <w:pStyle w:val="NumreratStycke111"/>
      </w:pPr>
      <w:r>
        <w:t xml:space="preserve">Entreprenören </w:t>
      </w:r>
      <w:r w:rsidR="00882C3B">
        <w:t xml:space="preserve">ska säkerställa att </w:t>
      </w:r>
      <w:r>
        <w:t>Beställaren</w:t>
      </w:r>
      <w:r w:rsidR="00882C3B">
        <w:t xml:space="preserve"> alltid har uppdaterad kontaktinformation till personer som kan nås vi</w:t>
      </w:r>
      <w:r w:rsidR="00BD5D8A">
        <w:t>d</w:t>
      </w:r>
      <w:r w:rsidR="00882C3B">
        <w:t xml:space="preserve"> </w:t>
      </w:r>
      <w:r w:rsidR="003215BF" w:rsidRPr="003215BF">
        <w:t>höjd beredskap</w:t>
      </w:r>
      <w:r w:rsidR="003215BF">
        <w:t xml:space="preserve">. Kontaktpersonen ska kunna nås </w:t>
      </w:r>
      <w:r w:rsidR="006D3452">
        <w:t>[</w:t>
      </w:r>
      <w:r w:rsidR="006D3452" w:rsidRPr="00AB6961">
        <w:rPr>
          <w:highlight w:val="lightGray"/>
        </w:rPr>
        <w:t>omfattning</w:t>
      </w:r>
      <w:r w:rsidR="006D3452">
        <w:t>]</w:t>
      </w:r>
      <w:r w:rsidR="003215BF">
        <w:t xml:space="preserve">. </w:t>
      </w:r>
    </w:p>
    <w:p w14:paraId="67D97704" w14:textId="3E56EB40" w:rsidR="001A2AB6" w:rsidRPr="001B2499" w:rsidRDefault="001A2AB6" w:rsidP="000271CE">
      <w:pPr>
        <w:pStyle w:val="Rubrik2"/>
      </w:pPr>
      <w:r w:rsidRPr="001B2499">
        <w:t>Rapporteringsskyldighet</w:t>
      </w:r>
    </w:p>
    <w:p w14:paraId="25ED02F1" w14:textId="51140176" w:rsidR="00292A57" w:rsidRDefault="00076986" w:rsidP="0087469F">
      <w:pPr>
        <w:pStyle w:val="Normaltindrag"/>
      </w:pPr>
      <w:r>
        <w:t xml:space="preserve">Entreprenören </w:t>
      </w:r>
      <w:r w:rsidR="001A2AB6">
        <w:t xml:space="preserve">ska utan dröjsmål underrätta </w:t>
      </w:r>
      <w:r>
        <w:t>Beställaren</w:t>
      </w:r>
      <w:r w:rsidR="001A2AB6">
        <w:t xml:space="preserve"> </w:t>
      </w:r>
      <w:r w:rsidR="006D3452">
        <w:t xml:space="preserve">om </w:t>
      </w:r>
      <w:r>
        <w:t xml:space="preserve">Entreprenören </w:t>
      </w:r>
      <w:r w:rsidR="006D3452">
        <w:t>får kännedom</w:t>
      </w:r>
      <w:r w:rsidR="00BC4D97">
        <w:t xml:space="preserve"> om</w:t>
      </w:r>
      <w:r w:rsidR="001A2AB6">
        <w:t xml:space="preserve"> förhållanden</w:t>
      </w:r>
      <w:r w:rsidR="006D3452">
        <w:t xml:space="preserve"> eller händelser</w:t>
      </w:r>
      <w:r w:rsidR="001A2AB6">
        <w:t xml:space="preserve"> som kan påverka </w:t>
      </w:r>
      <w:r>
        <w:t xml:space="preserve">Entreprenörens </w:t>
      </w:r>
      <w:r w:rsidR="001A2AB6">
        <w:t xml:space="preserve">möjligheter att fullgöra </w:t>
      </w:r>
      <w:r w:rsidR="00EF5D1A">
        <w:t>Huvud</w:t>
      </w:r>
      <w:r w:rsidR="001A2AB6">
        <w:t>avtalet</w:t>
      </w:r>
      <w:r w:rsidR="00F76E0E">
        <w:t xml:space="preserve"> på gällande villkor</w:t>
      </w:r>
      <w:r w:rsidR="001A2AB6">
        <w:t>.</w:t>
      </w:r>
    </w:p>
    <w:p w14:paraId="4A29BD13" w14:textId="3BDEFD54" w:rsidR="00246700" w:rsidRDefault="00246700" w:rsidP="000271CE">
      <w:pPr>
        <w:pStyle w:val="Rubrik2"/>
      </w:pPr>
      <w:r w:rsidRPr="007F0F95">
        <w:t>Krav på jour- och beredskapsfunktion</w:t>
      </w:r>
    </w:p>
    <w:p w14:paraId="74A95741" w14:textId="51F7EB92" w:rsidR="00A32DC7" w:rsidRPr="00A32DC7" w:rsidRDefault="00A32DC7" w:rsidP="00A32DC7">
      <w:pPr>
        <w:pStyle w:val="Normaltindrag"/>
        <w:rPr>
          <w:i/>
          <w:iCs/>
        </w:rPr>
      </w:pPr>
      <w:r w:rsidRPr="00407CEA">
        <w:rPr>
          <w:i/>
          <w:iCs/>
          <w:color w:val="FF0000"/>
        </w:rPr>
        <w:t xml:space="preserve">Här kan vara lämpligt att ha en eskaleringstrappa. Eskaleringstrappan kan innehålla krav på att </w:t>
      </w:r>
      <w:r w:rsidR="00530150" w:rsidRPr="00530150">
        <w:rPr>
          <w:i/>
          <w:iCs/>
          <w:color w:val="FF0000"/>
        </w:rPr>
        <w:t>Entreprenören</w:t>
      </w:r>
      <w:r w:rsidR="00530150">
        <w:t xml:space="preserve"> </w:t>
      </w:r>
      <w:r w:rsidRPr="00407CEA">
        <w:rPr>
          <w:i/>
          <w:iCs/>
          <w:color w:val="FF0000"/>
        </w:rPr>
        <w:t xml:space="preserve">ska ha beredskap för att inrätta </w:t>
      </w:r>
      <w:r w:rsidR="00AD3C6E">
        <w:rPr>
          <w:i/>
          <w:iCs/>
          <w:color w:val="FF0000"/>
        </w:rPr>
        <w:t>nedanstående</w:t>
      </w:r>
      <w:r w:rsidRPr="00407CEA">
        <w:rPr>
          <w:i/>
          <w:iCs/>
          <w:color w:val="FF0000"/>
        </w:rPr>
        <w:t xml:space="preserve"> funktioner </w:t>
      </w:r>
      <w:r w:rsidR="0080411D">
        <w:rPr>
          <w:i/>
          <w:iCs/>
          <w:color w:val="FF0000"/>
        </w:rPr>
        <w:t xml:space="preserve">och tillgänglighet </w:t>
      </w:r>
      <w:r w:rsidRPr="00407CEA">
        <w:rPr>
          <w:i/>
          <w:iCs/>
          <w:color w:val="FF0000"/>
        </w:rPr>
        <w:t>i vissa lägen, men att de inte behöver vara på plats vid avtalsstart.</w:t>
      </w:r>
      <w:r w:rsidR="005312F4">
        <w:rPr>
          <w:i/>
          <w:iCs/>
        </w:rPr>
        <w:t xml:space="preserve"> </w:t>
      </w:r>
    </w:p>
    <w:p w14:paraId="3E47664F" w14:textId="16B82834" w:rsidR="00246700" w:rsidRDefault="00530150" w:rsidP="00525E1F">
      <w:pPr>
        <w:pStyle w:val="NumreratStycke111"/>
      </w:pPr>
      <w:r>
        <w:t xml:space="preserve">Entreprenören </w:t>
      </w:r>
      <w:r w:rsidR="00246700">
        <w:t>ska</w:t>
      </w:r>
      <w:r w:rsidR="00BB5DA6">
        <w:t xml:space="preserve"> i händelse av</w:t>
      </w:r>
      <w:r w:rsidR="00246700">
        <w:t xml:space="preserve"> [</w:t>
      </w:r>
      <w:r w:rsidR="00BB5DA6" w:rsidRPr="00BB5DA6">
        <w:rPr>
          <w:highlight w:val="lightGray"/>
        </w:rPr>
        <w:t>beskriv händelser</w:t>
      </w:r>
      <w:r w:rsidR="00246700">
        <w:t>] ha förhöjd tillgänglighet.</w:t>
      </w:r>
      <w:r w:rsidR="00154AB9">
        <w:t xml:space="preserve"> Med förhöjd </w:t>
      </w:r>
      <w:r w:rsidR="005312F4">
        <w:t>tillgänglighet avses att:</w:t>
      </w:r>
    </w:p>
    <w:p w14:paraId="542CA776" w14:textId="21546AD4" w:rsidR="00246700" w:rsidRDefault="00530150" w:rsidP="005312F4">
      <w:pPr>
        <w:pStyle w:val="Normaltindrag"/>
        <w:numPr>
          <w:ilvl w:val="0"/>
          <w:numId w:val="30"/>
        </w:numPr>
      </w:pPr>
      <w:r>
        <w:t xml:space="preserve">Entreprenören </w:t>
      </w:r>
      <w:r w:rsidR="00246700">
        <w:t xml:space="preserve">ska </w:t>
      </w:r>
      <w:r w:rsidR="003D7CD9">
        <w:t xml:space="preserve">ha </w:t>
      </w:r>
      <w:r w:rsidR="00246700">
        <w:t>telefonsupport [</w:t>
      </w:r>
      <w:r w:rsidR="003345CD" w:rsidRPr="005312F4">
        <w:rPr>
          <w:highlight w:val="lightGray"/>
        </w:rPr>
        <w:t>ange</w:t>
      </w:r>
      <w:r w:rsidR="00246700" w:rsidRPr="005312F4">
        <w:rPr>
          <w:highlight w:val="lightGray"/>
        </w:rPr>
        <w:t xml:space="preserve"> tid</w:t>
      </w:r>
      <w:r w:rsidR="00246700">
        <w:t>]</w:t>
      </w:r>
      <w:r w:rsidR="005312F4">
        <w:t>,</w:t>
      </w:r>
    </w:p>
    <w:p w14:paraId="50212DA3" w14:textId="2C8E6CAC" w:rsidR="00246700" w:rsidRDefault="00530150" w:rsidP="005312F4">
      <w:pPr>
        <w:pStyle w:val="Normaltindrag"/>
        <w:numPr>
          <w:ilvl w:val="0"/>
          <w:numId w:val="30"/>
        </w:numPr>
      </w:pPr>
      <w:r>
        <w:t xml:space="preserve">Entreprenören </w:t>
      </w:r>
      <w:r w:rsidR="00246700">
        <w:t xml:space="preserve">ska ha beredskap med en inställelsetid </w:t>
      </w:r>
      <w:r w:rsidR="00BC4D97">
        <w:t>om</w:t>
      </w:r>
      <w:r w:rsidR="00246700">
        <w:t xml:space="preserve"> [</w:t>
      </w:r>
      <w:r w:rsidR="00246700" w:rsidRPr="005312F4">
        <w:rPr>
          <w:highlight w:val="lightGray"/>
        </w:rPr>
        <w:t>lämplig tid för inställelse</w:t>
      </w:r>
      <w:r w:rsidR="00246700">
        <w:t>]</w:t>
      </w:r>
      <w:r w:rsidR="005312F4">
        <w:t>, och</w:t>
      </w:r>
    </w:p>
    <w:p w14:paraId="23E0A2E7" w14:textId="68761913" w:rsidR="00246700" w:rsidRDefault="00530150" w:rsidP="005312F4">
      <w:pPr>
        <w:pStyle w:val="Normaltindrag"/>
        <w:numPr>
          <w:ilvl w:val="0"/>
          <w:numId w:val="30"/>
        </w:numPr>
      </w:pPr>
      <w:r>
        <w:t xml:space="preserve">Entreprenören </w:t>
      </w:r>
      <w:r w:rsidR="00643E5E">
        <w:t>ska ha j</w:t>
      </w:r>
      <w:r w:rsidR="00246700">
        <w:t>ourfunktioner som är tillgängliga dygnet runt.</w:t>
      </w:r>
    </w:p>
    <w:p w14:paraId="13001610" w14:textId="2265FF74" w:rsidR="009E3D78" w:rsidRDefault="00530150" w:rsidP="009E3D78">
      <w:pPr>
        <w:pStyle w:val="NumreratStycke111"/>
      </w:pPr>
      <w:r>
        <w:t xml:space="preserve">Entreprenören </w:t>
      </w:r>
      <w:r w:rsidR="009E3D78">
        <w:t>ska tillse att [</w:t>
      </w:r>
      <w:r w:rsidR="009E3D78">
        <w:rPr>
          <w:highlight w:val="lightGray"/>
        </w:rPr>
        <w:t>ange</w:t>
      </w:r>
      <w:r w:rsidR="009E3D78" w:rsidRPr="00A5252C">
        <w:rPr>
          <w:highlight w:val="lightGray"/>
        </w:rPr>
        <w:t xml:space="preserve"> resurser</w:t>
      </w:r>
      <w:r w:rsidR="009E3D78">
        <w:t>] är tillgängliga vid störning.</w:t>
      </w:r>
    </w:p>
    <w:p w14:paraId="7F79752F" w14:textId="7821C53B" w:rsidR="00530150" w:rsidRDefault="005312F4" w:rsidP="00530150">
      <w:pPr>
        <w:pStyle w:val="NumreratStycke111"/>
      </w:pPr>
      <w:r w:rsidRPr="00C07DA4">
        <w:t xml:space="preserve">Vid höjd beredskap gäller kraven på förhöjd tillgänglighet i enlighet med </w:t>
      </w:r>
      <w:r w:rsidR="00652BC8" w:rsidRPr="00C07DA4">
        <w:t>denna bilaga</w:t>
      </w:r>
      <w:r w:rsidRPr="00C07DA4">
        <w:t xml:space="preserve"> oavsett vad som regleras i Huvudavtalet</w:t>
      </w:r>
      <w:r w:rsidR="00FB4960">
        <w:t>.</w:t>
      </w:r>
    </w:p>
    <w:p w14:paraId="410F6C2E" w14:textId="7FDD17D4" w:rsidR="00292A57" w:rsidRDefault="00292A57" w:rsidP="000271CE">
      <w:pPr>
        <w:pStyle w:val="Rubrik2"/>
      </w:pPr>
      <w:r w:rsidRPr="00292A57">
        <w:t xml:space="preserve">Krav på </w:t>
      </w:r>
      <w:r w:rsidR="00E044C3">
        <w:t xml:space="preserve">beredskap </w:t>
      </w:r>
      <w:r w:rsidR="00DC1FFA">
        <w:t>och redundans</w:t>
      </w:r>
    </w:p>
    <w:p w14:paraId="3BD74E9C" w14:textId="77777777" w:rsidR="00C60078" w:rsidRDefault="00530150" w:rsidP="00C60078">
      <w:pPr>
        <w:pStyle w:val="NumreratStycke111"/>
      </w:pPr>
      <w:r>
        <w:t xml:space="preserve">Entreprenören </w:t>
      </w:r>
      <w:r w:rsidR="00292A57">
        <w:t>ska ha e</w:t>
      </w:r>
      <w:r w:rsidR="000B2833">
        <w:t>n</w:t>
      </w:r>
      <w:r w:rsidR="00292A57">
        <w:t xml:space="preserve"> tillräckligt stor beredskap för att säkerställa att </w:t>
      </w:r>
      <w:r>
        <w:t xml:space="preserve">Entreprenören </w:t>
      </w:r>
      <w:r w:rsidR="00292A57">
        <w:t xml:space="preserve">kan bedriva fortsatt verksamhet även </w:t>
      </w:r>
      <w:r w:rsidR="007A0EEE">
        <w:t>vid höjd beredskap.</w:t>
      </w:r>
      <w:r w:rsidR="00D5372A">
        <w:t xml:space="preserve"> </w:t>
      </w:r>
    </w:p>
    <w:p w14:paraId="4E737C37" w14:textId="77777777" w:rsidR="00C60078" w:rsidRDefault="00C60078" w:rsidP="00C60078">
      <w:pPr>
        <w:pStyle w:val="NumreratStycke111"/>
      </w:pPr>
      <w:r w:rsidRPr="00C60078">
        <w:t>Entreprenören ansvarar för att samtliga resurser som erfordras för fullgörandet av förpliktelserna enligt Huvudavtalet och denna bilaga – innefattande, men inte begränsat till, utrustning, fordon, lokaler och personal – vid var tid finns tillgängliga i sådan omfattning och med sådan kapacitet att åtagandena kan fullgöras utan avbrott.</w:t>
      </w:r>
      <w:r>
        <w:t xml:space="preserve"> </w:t>
      </w:r>
    </w:p>
    <w:p w14:paraId="53471F3B" w14:textId="4EFABE66" w:rsidR="00C60078" w:rsidRPr="00292A57" w:rsidRDefault="00C60078" w:rsidP="00C60078">
      <w:pPr>
        <w:pStyle w:val="NumreratStycke111"/>
      </w:pPr>
      <w:r w:rsidRPr="00C60078">
        <w:t>Entreprenören ska därutöver upprätthålla erforderlig alternativ kapacitet för att säkerställa fullgörandet av Huvudavtalet i situationer där ordinarie resurser helt eller delvis inte kan disponeras, är otillräckliga eller annars sätts ur funktion. Detta omfattar exempelvis, men är inte begränsat till, behov av ersättningsfordon när fordon tas i anspråk av Försvarsmakten samt ersättningspersonal när personal är krigsplacerad eller omfattas av allmän tjänsteplikt hos annan än Entreprenör</w:t>
      </w:r>
      <w:r w:rsidR="00DE1FE1">
        <w:t>en</w:t>
      </w:r>
      <w:r>
        <w:t>.</w:t>
      </w:r>
    </w:p>
    <w:p w14:paraId="10A37403" w14:textId="2937C07C" w:rsidR="00FC6F12" w:rsidRPr="00A81E29" w:rsidRDefault="00530150" w:rsidP="00FC6F12">
      <w:pPr>
        <w:pStyle w:val="NumreratStycke111"/>
      </w:pPr>
      <w:r>
        <w:t xml:space="preserve">Entreprenören </w:t>
      </w:r>
      <w:r w:rsidR="00FC6F12" w:rsidRPr="00A81E29">
        <w:t xml:space="preserve">ska ha tillräckligt med reservkraft för att kunna fullgöra Huvudavtalet vid höjd beredskap. </w:t>
      </w:r>
    </w:p>
    <w:p w14:paraId="2D10A5BA" w14:textId="427C7C66" w:rsidR="00074C4C" w:rsidRDefault="00530150" w:rsidP="000271CE">
      <w:pPr>
        <w:pStyle w:val="NumreratStycke111"/>
      </w:pPr>
      <w:r>
        <w:t xml:space="preserve">Entreprenören </w:t>
      </w:r>
      <w:r w:rsidR="00074C4C">
        <w:t xml:space="preserve">ska ha </w:t>
      </w:r>
      <w:r w:rsidR="00246700">
        <w:t xml:space="preserve">reservsystem, reservkraft eller alternativa kommunikationsmedel så som radio- eller satellitkommunikation </w:t>
      </w:r>
      <w:r w:rsidR="00B95832">
        <w:t>för det fall</w:t>
      </w:r>
      <w:r w:rsidR="00E25BCB">
        <w:t xml:space="preserve"> </w:t>
      </w:r>
      <w:r w:rsidR="00246700">
        <w:t>mobiltrafik och internet slås ut</w:t>
      </w:r>
      <w:r w:rsidR="00C40B1D">
        <w:t>.</w:t>
      </w:r>
    </w:p>
    <w:p w14:paraId="70657B09" w14:textId="4F6889BE" w:rsidR="00AA3AF8" w:rsidRPr="00AA3AF8" w:rsidRDefault="00AA3AF8" w:rsidP="00AA3AF8">
      <w:pPr>
        <w:pStyle w:val="Normaltindrag"/>
        <w:rPr>
          <w:i/>
          <w:color w:val="FF0000"/>
        </w:rPr>
      </w:pPr>
      <w:r w:rsidRPr="00FE02E3">
        <w:rPr>
          <w:i/>
          <w:color w:val="FF0000"/>
        </w:rPr>
        <w:lastRenderedPageBreak/>
        <w:t xml:space="preserve">Det ovanstående bör vara utgångspunkten, men överväg i varje enskild upphandling </w:t>
      </w:r>
      <w:r>
        <w:rPr>
          <w:i/>
          <w:color w:val="FF0000"/>
        </w:rPr>
        <w:t xml:space="preserve">om kraven är </w:t>
      </w:r>
      <w:proofErr w:type="spellStart"/>
      <w:r>
        <w:rPr>
          <w:i/>
          <w:color w:val="FF0000"/>
        </w:rPr>
        <w:t>proportioneliga</w:t>
      </w:r>
      <w:proofErr w:type="spellEnd"/>
      <w:r>
        <w:rPr>
          <w:i/>
          <w:color w:val="FF0000"/>
        </w:rPr>
        <w:t xml:space="preserve"> i förhållande till behovet i händelse av kris.</w:t>
      </w:r>
      <w:r w:rsidR="00326462">
        <w:rPr>
          <w:i/>
          <w:color w:val="FF0000"/>
        </w:rPr>
        <w:t xml:space="preserve"> </w:t>
      </w:r>
      <w:r w:rsidRPr="00C40B1D">
        <w:rPr>
          <w:i/>
          <w:color w:val="FF0000"/>
        </w:rPr>
        <w:t>Det kan</w:t>
      </w:r>
      <w:r>
        <w:rPr>
          <w:i/>
          <w:color w:val="FF0000"/>
        </w:rPr>
        <w:t xml:space="preserve"> därför vara nödvändigt </w:t>
      </w:r>
      <w:r w:rsidRPr="00C40B1D">
        <w:rPr>
          <w:i/>
          <w:color w:val="FF0000"/>
        </w:rPr>
        <w:t>att i varje enskild upphandling väga kraven mot det faktiska behovet av beredskap och redundans, samt att diskutera dessa frågor i marknadsdialogen inför upphandlingen. Kraven bör därefter anpassas efter förutsättningarna i respektive upphandling</w:t>
      </w:r>
      <w:r>
        <w:rPr>
          <w:i/>
          <w:color w:val="FF0000"/>
        </w:rPr>
        <w:t>.</w:t>
      </w:r>
    </w:p>
    <w:p w14:paraId="309D2A34" w14:textId="2D357390" w:rsidR="006962F7" w:rsidRPr="0034113B" w:rsidRDefault="008102C2" w:rsidP="00951A17">
      <w:pPr>
        <w:pStyle w:val="Rubrik2"/>
        <w:rPr>
          <w:lang w:val="nb-NO"/>
        </w:rPr>
      </w:pPr>
      <w:r w:rsidRPr="0034113B">
        <w:rPr>
          <w:lang w:val="nb-NO"/>
        </w:rPr>
        <w:t>Prioritering av leveranser</w:t>
      </w:r>
      <w:r w:rsidR="00EA3CE2" w:rsidRPr="0034113B">
        <w:rPr>
          <w:lang w:val="nb-NO"/>
        </w:rPr>
        <w:t xml:space="preserve"> m.m.</w:t>
      </w:r>
    </w:p>
    <w:p w14:paraId="670FDC58" w14:textId="6549AC09" w:rsidR="00834279" w:rsidRPr="002401D7" w:rsidRDefault="00530150" w:rsidP="00526FC4">
      <w:pPr>
        <w:pStyle w:val="NumreratStycke111"/>
      </w:pPr>
      <w:bookmarkStart w:id="9" w:name="_Ref105079510"/>
      <w:r>
        <w:t xml:space="preserve">Entreprenören </w:t>
      </w:r>
      <w:r w:rsidR="00834279" w:rsidRPr="002401D7">
        <w:t xml:space="preserve">ska prioritera </w:t>
      </w:r>
      <w:r w:rsidR="00A87104">
        <w:t>utförandet av tjänsterna</w:t>
      </w:r>
      <w:r w:rsidR="009C157C">
        <w:t xml:space="preserve"> för </w:t>
      </w:r>
      <w:r>
        <w:t xml:space="preserve">Beställaren </w:t>
      </w:r>
      <w:r w:rsidR="00834279" w:rsidRPr="002401D7">
        <w:t xml:space="preserve">framför </w:t>
      </w:r>
      <w:r>
        <w:t>uppdrag</w:t>
      </w:r>
      <w:r w:rsidR="00834279" w:rsidRPr="002401D7">
        <w:t xml:space="preserve"> som inte är samhällsviktig</w:t>
      </w:r>
      <w:r w:rsidR="00A87104">
        <w:t>a</w:t>
      </w:r>
      <w:r w:rsidR="00834279" w:rsidRPr="002401D7">
        <w:t xml:space="preserve">. </w:t>
      </w:r>
      <w:r w:rsidR="00526FC4" w:rsidRPr="002401D7">
        <w:t>Med samhällsviktig verksamhet avses verksamhet, tjänst eller infrastruktur som upprätthåller eller säkerställer samhällsfunktioner som är nödvändiga för samhällets grundläggande behov, värden eller säkerhet.</w:t>
      </w:r>
      <w:bookmarkEnd w:id="9"/>
      <w:r w:rsidR="00526FC4" w:rsidRPr="002401D7">
        <w:t xml:space="preserve"> </w:t>
      </w:r>
    </w:p>
    <w:p w14:paraId="1919BAA6" w14:textId="5180044E" w:rsidR="00F3576C" w:rsidRDefault="00530150" w:rsidP="003E07C5">
      <w:pPr>
        <w:pStyle w:val="NumreratStycke111"/>
      </w:pPr>
      <w:r>
        <w:t>Beställaren</w:t>
      </w:r>
      <w:r w:rsidR="00F3576C" w:rsidRPr="00CA2046">
        <w:t xml:space="preserve"> har rätt att vända sig till </w:t>
      </w:r>
      <w:r w:rsidR="00F3576C" w:rsidRPr="00CA2046">
        <w:rPr>
          <w:color w:val="000000" w:themeColor="text1"/>
        </w:rPr>
        <w:t xml:space="preserve">andra </w:t>
      </w:r>
      <w:r>
        <w:rPr>
          <w:color w:val="000000" w:themeColor="text1"/>
        </w:rPr>
        <w:t>entreprenörer</w:t>
      </w:r>
      <w:r w:rsidR="00F3576C" w:rsidRPr="00CA2046">
        <w:rPr>
          <w:color w:val="000000" w:themeColor="text1"/>
        </w:rPr>
        <w:t xml:space="preserve"> för det fall </w:t>
      </w:r>
      <w:r>
        <w:t xml:space="preserve">Entreprenören </w:t>
      </w:r>
      <w:r w:rsidR="00F3576C" w:rsidRPr="00CA2046">
        <w:rPr>
          <w:color w:val="000000" w:themeColor="text1"/>
        </w:rPr>
        <w:t xml:space="preserve">inte kan </w:t>
      </w:r>
      <w:r>
        <w:rPr>
          <w:color w:val="000000" w:themeColor="text1"/>
        </w:rPr>
        <w:t>utföra uppdraget</w:t>
      </w:r>
      <w:r w:rsidR="00F3576C" w:rsidRPr="00CA2046">
        <w:rPr>
          <w:color w:val="000000" w:themeColor="text1"/>
        </w:rPr>
        <w:t xml:space="preserve"> enligt Huvudavtalet</w:t>
      </w:r>
      <w:r w:rsidR="00F3576C" w:rsidRPr="002401D7">
        <w:rPr>
          <w:color w:val="000000" w:themeColor="text1"/>
        </w:rPr>
        <w:t xml:space="preserve">. </w:t>
      </w:r>
      <w:r w:rsidR="00652BC8" w:rsidRPr="002401D7">
        <w:rPr>
          <w:color w:val="000000" w:themeColor="text1"/>
        </w:rPr>
        <w:t>[</w:t>
      </w:r>
      <w:r>
        <w:rPr>
          <w:color w:val="000000" w:themeColor="text1"/>
          <w:highlight w:val="lightGray"/>
        </w:rPr>
        <w:t>Beställaren</w:t>
      </w:r>
      <w:r w:rsidR="00F3576C" w:rsidRPr="00CA2046">
        <w:rPr>
          <w:color w:val="000000" w:themeColor="text1"/>
          <w:highlight w:val="lightGray"/>
        </w:rPr>
        <w:t xml:space="preserve"> har rätt att av </w:t>
      </w:r>
      <w:r>
        <w:rPr>
          <w:color w:val="000000" w:themeColor="text1"/>
          <w:highlight w:val="lightGray"/>
        </w:rPr>
        <w:t>Entreprenören</w:t>
      </w:r>
      <w:r w:rsidR="00F3576C" w:rsidRPr="00CA2046">
        <w:rPr>
          <w:color w:val="000000" w:themeColor="text1"/>
          <w:highlight w:val="lightGray"/>
        </w:rPr>
        <w:t xml:space="preserve"> kräva ersättning för mellanskillnaden </w:t>
      </w:r>
      <w:r w:rsidR="003E07C5" w:rsidRPr="00CA2046">
        <w:rPr>
          <w:color w:val="000000" w:themeColor="text1"/>
          <w:highlight w:val="lightGray"/>
        </w:rPr>
        <w:t>vid sådant</w:t>
      </w:r>
      <w:r w:rsidR="00F3576C" w:rsidRPr="00CA2046">
        <w:rPr>
          <w:color w:val="000000" w:themeColor="text1"/>
          <w:highlight w:val="lightGray"/>
        </w:rPr>
        <w:t xml:space="preserve"> täckningsköp</w:t>
      </w:r>
      <w:r w:rsidR="002401D7" w:rsidRPr="00CA2046">
        <w:rPr>
          <w:color w:val="000000" w:themeColor="text1"/>
          <w:highlight w:val="lightGray"/>
        </w:rPr>
        <w:t>.</w:t>
      </w:r>
      <w:r w:rsidR="00CA2046" w:rsidRPr="000E516F">
        <w:rPr>
          <w:color w:val="000000" w:themeColor="text1"/>
        </w:rPr>
        <w:t>]</w:t>
      </w:r>
      <w:r w:rsidR="00652BC8" w:rsidRPr="002401D7">
        <w:rPr>
          <w:color w:val="000000" w:themeColor="text1"/>
        </w:rPr>
        <w:t xml:space="preserve">  </w:t>
      </w:r>
    </w:p>
    <w:p w14:paraId="35537872" w14:textId="2AB32779" w:rsidR="00F3576C" w:rsidRPr="00F3576C" w:rsidRDefault="00F3576C" w:rsidP="00F3576C">
      <w:pPr>
        <w:pStyle w:val="NumreratStycke111"/>
        <w:numPr>
          <w:ilvl w:val="0"/>
          <w:numId w:val="0"/>
        </w:numPr>
        <w:ind w:left="851"/>
        <w:rPr>
          <w:i/>
          <w:iCs/>
        </w:rPr>
      </w:pPr>
      <w:r w:rsidRPr="00FE2F48">
        <w:rPr>
          <w:i/>
          <w:iCs/>
          <w:color w:val="FF0000"/>
        </w:rPr>
        <w:t xml:space="preserve">Vad gäller krav på ersättning för mellanskillnader i kristider kan ett sådant krav vara betungande för </w:t>
      </w:r>
      <w:r w:rsidR="00530150">
        <w:rPr>
          <w:i/>
          <w:iCs/>
          <w:color w:val="FF0000"/>
        </w:rPr>
        <w:t>Entreprenören</w:t>
      </w:r>
      <w:r w:rsidRPr="00FE2F48">
        <w:rPr>
          <w:i/>
          <w:iCs/>
          <w:color w:val="FF0000"/>
        </w:rPr>
        <w:t>. Det kan dock finnas</w:t>
      </w:r>
      <w:r w:rsidR="003E07C5" w:rsidRPr="00FE2F48">
        <w:rPr>
          <w:i/>
          <w:iCs/>
          <w:color w:val="FF0000"/>
        </w:rPr>
        <w:t xml:space="preserve"> situationer där det kan vara både nödvändigt och skäligt att begära ersättning för mellanskillnaden </w:t>
      </w:r>
      <w:r w:rsidR="0046431D" w:rsidRPr="00FE2F48">
        <w:rPr>
          <w:i/>
          <w:iCs/>
          <w:color w:val="FF0000"/>
        </w:rPr>
        <w:t>vid</w:t>
      </w:r>
      <w:r w:rsidR="003E07C5" w:rsidRPr="00FE2F48">
        <w:rPr>
          <w:i/>
          <w:iCs/>
          <w:color w:val="FF0000"/>
        </w:rPr>
        <w:t xml:space="preserve"> täckningsköp. En övervägning av om villkoret är nödvändigt och rimligt behöver därför göras i varje enskild upphandling.</w:t>
      </w:r>
      <w:r w:rsidR="000620EA">
        <w:rPr>
          <w:i/>
          <w:iCs/>
          <w:color w:val="FF0000"/>
        </w:rPr>
        <w:t xml:space="preserve"> Det kan också vara lämpligt att diskutera kravet i markandsdialogen inför </w:t>
      </w:r>
      <w:proofErr w:type="spellStart"/>
      <w:r w:rsidR="000620EA">
        <w:rPr>
          <w:i/>
          <w:iCs/>
          <w:color w:val="FF0000"/>
        </w:rPr>
        <w:t>upphandligen</w:t>
      </w:r>
      <w:proofErr w:type="spellEnd"/>
      <w:r w:rsidR="000620EA">
        <w:rPr>
          <w:i/>
          <w:iCs/>
          <w:color w:val="FF0000"/>
        </w:rPr>
        <w:t>.</w:t>
      </w:r>
      <w:r w:rsidR="003E07C5" w:rsidRPr="00FE2F48">
        <w:rPr>
          <w:i/>
          <w:iCs/>
          <w:color w:val="FF0000"/>
        </w:rPr>
        <w:t xml:space="preserve"> Villkoret bör användas restriktivt.</w:t>
      </w:r>
      <w:r w:rsidR="003E07C5">
        <w:rPr>
          <w:i/>
          <w:iCs/>
        </w:rPr>
        <w:t xml:space="preserve"> </w:t>
      </w:r>
    </w:p>
    <w:p w14:paraId="39FB03D2" w14:textId="77777777" w:rsidR="00083F16" w:rsidRPr="007F0F95" w:rsidRDefault="00083F16" w:rsidP="00083F16">
      <w:pPr>
        <w:pStyle w:val="Rubrik2"/>
      </w:pPr>
      <w:r w:rsidRPr="00E34DCE">
        <w:t>Omställningsvillkor</w:t>
      </w:r>
    </w:p>
    <w:p w14:paraId="6DCE6800" w14:textId="0D16D061" w:rsidR="00083F16" w:rsidRPr="00C3711D" w:rsidRDefault="00083F16" w:rsidP="00C3711D">
      <w:pPr>
        <w:pStyle w:val="Normaltindrag"/>
        <w:rPr>
          <w:i/>
          <w:color w:val="FF0000"/>
        </w:rPr>
      </w:pPr>
      <w:r w:rsidRPr="00C3711D">
        <w:rPr>
          <w:i/>
          <w:color w:val="FF0000"/>
        </w:rPr>
        <w:t>I händelse av höjd beredskap</w:t>
      </w:r>
      <w:r w:rsidR="008D3357" w:rsidRPr="00C3711D">
        <w:rPr>
          <w:i/>
          <w:color w:val="FF0000"/>
        </w:rPr>
        <w:t xml:space="preserve"> </w:t>
      </w:r>
      <w:r w:rsidRPr="00C3711D">
        <w:rPr>
          <w:i/>
          <w:color w:val="FF0000"/>
        </w:rPr>
        <w:t>kan</w:t>
      </w:r>
      <w:r w:rsidR="005A5778">
        <w:rPr>
          <w:i/>
          <w:color w:val="FF0000"/>
        </w:rPr>
        <w:t xml:space="preserve"> </w:t>
      </w:r>
      <w:r w:rsidR="00530150">
        <w:rPr>
          <w:i/>
          <w:color w:val="FF0000"/>
        </w:rPr>
        <w:t>Beställarens</w:t>
      </w:r>
      <w:r w:rsidRPr="00C3711D">
        <w:rPr>
          <w:i/>
          <w:color w:val="FF0000"/>
        </w:rPr>
        <w:t xml:space="preserve"> behov av </w:t>
      </w:r>
      <w:r w:rsidR="006B6E01">
        <w:rPr>
          <w:i/>
          <w:color w:val="FF0000"/>
        </w:rPr>
        <w:t xml:space="preserve">det </w:t>
      </w:r>
      <w:r w:rsidR="00530150">
        <w:rPr>
          <w:i/>
          <w:color w:val="FF0000"/>
        </w:rPr>
        <w:t>Entreprenörer tillhandahåller</w:t>
      </w:r>
      <w:r w:rsidR="006B6E01">
        <w:rPr>
          <w:i/>
          <w:color w:val="FF0000"/>
        </w:rPr>
        <w:t xml:space="preserve"> </w:t>
      </w:r>
      <w:r w:rsidR="00373D6B">
        <w:rPr>
          <w:i/>
          <w:color w:val="FF0000"/>
        </w:rPr>
        <w:t>förändras</w:t>
      </w:r>
      <w:r w:rsidR="00B20A95">
        <w:rPr>
          <w:i/>
          <w:color w:val="FF0000"/>
        </w:rPr>
        <w:t>, exempelvis</w:t>
      </w:r>
      <w:r w:rsidRPr="00C3711D">
        <w:rPr>
          <w:i/>
          <w:color w:val="FF0000"/>
        </w:rPr>
        <w:t xml:space="preserve"> att behovet senareläggs, förändras eller upphör till följd av krisen. I vissa </w:t>
      </w:r>
      <w:r w:rsidR="00530150">
        <w:rPr>
          <w:i/>
          <w:color w:val="FF0000"/>
        </w:rPr>
        <w:t>fall</w:t>
      </w:r>
      <w:r w:rsidRPr="00C3711D">
        <w:rPr>
          <w:i/>
          <w:color w:val="FF0000"/>
        </w:rPr>
        <w:t xml:space="preserve"> kan det vara möjligt att reglera sådana förändringar på förhand genom så kallade omställningsvillkor.  Sådana villkor kan till exempel innebära att </w:t>
      </w:r>
      <w:r w:rsidR="00530150">
        <w:rPr>
          <w:i/>
          <w:color w:val="FF0000"/>
        </w:rPr>
        <w:t>Entreprenören</w:t>
      </w:r>
      <w:r w:rsidRPr="00C3711D">
        <w:rPr>
          <w:i/>
          <w:color w:val="FF0000"/>
        </w:rPr>
        <w:t xml:space="preserve"> tillfälligt under krisen har en skyldighet att utföra en annan tjänst än den som ursprungligen omfattas av avtalet. Om, och i så fall vilka, omställningsvillkor som är relevanta får bedömas i varje enskild upphandling.</w:t>
      </w:r>
    </w:p>
    <w:p w14:paraId="2278CA9A" w14:textId="0D4D955B" w:rsidR="00083F16" w:rsidRPr="00C3711D" w:rsidRDefault="00083F16" w:rsidP="00C3711D">
      <w:pPr>
        <w:pStyle w:val="Normaltindrag"/>
        <w:rPr>
          <w:i/>
          <w:color w:val="FF0000"/>
        </w:rPr>
      </w:pPr>
      <w:r w:rsidRPr="00C3711D">
        <w:rPr>
          <w:i/>
          <w:color w:val="FF0000"/>
        </w:rPr>
        <w:t xml:space="preserve">Observera att omställningsvillkor i många fall kan utgöra ändringsklausuler och måste då uppfylla de krav som föreskrivs i </w:t>
      </w:r>
      <w:r w:rsidR="00A72F94">
        <w:rPr>
          <w:i/>
          <w:color w:val="FF0000"/>
        </w:rPr>
        <w:t>1</w:t>
      </w:r>
      <w:r w:rsidR="008A7AD1">
        <w:rPr>
          <w:i/>
          <w:color w:val="FF0000"/>
        </w:rPr>
        <w:t>7</w:t>
      </w:r>
      <w:r w:rsidR="00A72F94">
        <w:rPr>
          <w:i/>
          <w:color w:val="FF0000"/>
        </w:rPr>
        <w:t xml:space="preserve"> kap. 10 § </w:t>
      </w:r>
      <w:r w:rsidR="008A7AD1">
        <w:rPr>
          <w:i/>
          <w:color w:val="FF0000"/>
        </w:rPr>
        <w:t>LOU</w:t>
      </w:r>
      <w:r w:rsidR="00D852E8">
        <w:rPr>
          <w:i/>
          <w:color w:val="FF0000"/>
        </w:rPr>
        <w:t>, exempelvis att ange omfattningen och arten av ändringar som kan komma att göras</w:t>
      </w:r>
      <w:r w:rsidRPr="00C3711D">
        <w:rPr>
          <w:i/>
          <w:color w:val="FF0000"/>
        </w:rPr>
        <w:t>.</w:t>
      </w:r>
    </w:p>
    <w:p w14:paraId="59E8BD47" w14:textId="7CA7F526" w:rsidR="00A47F2D" w:rsidRPr="00E34DCE" w:rsidRDefault="00217381" w:rsidP="000271CE">
      <w:pPr>
        <w:pStyle w:val="Rubrik2"/>
      </w:pPr>
      <w:r>
        <w:t>U</w:t>
      </w:r>
      <w:r w:rsidR="00A47F2D" w:rsidRPr="00E34DCE">
        <w:t>nder</w:t>
      </w:r>
      <w:r w:rsidR="006E6E81">
        <w:t>entreprenörer</w:t>
      </w:r>
    </w:p>
    <w:p w14:paraId="50B22B34" w14:textId="28D863EA" w:rsidR="00A47F2D" w:rsidRDefault="004A7F89" w:rsidP="000271CE">
      <w:pPr>
        <w:pStyle w:val="NumreratStycke111"/>
      </w:pPr>
      <w:r>
        <w:t xml:space="preserve">I det fall </w:t>
      </w:r>
      <w:r w:rsidR="008A7AD1">
        <w:t xml:space="preserve">Entreprenören </w:t>
      </w:r>
      <w:r w:rsidR="00A47F2D">
        <w:t xml:space="preserve">anlitar </w:t>
      </w:r>
      <w:r>
        <w:t xml:space="preserve">en </w:t>
      </w:r>
      <w:r w:rsidR="006E6E81">
        <w:t>underentreprenör</w:t>
      </w:r>
      <w:r w:rsidR="00A47F2D">
        <w:t xml:space="preserve"> ansvarar </w:t>
      </w:r>
      <w:r w:rsidR="008A7AD1">
        <w:t xml:space="preserve">Entreprenören </w:t>
      </w:r>
      <w:r w:rsidR="00A47F2D">
        <w:t>för att denne</w:t>
      </w:r>
      <w:r w:rsidR="00E811CD">
        <w:t xml:space="preserve"> </w:t>
      </w:r>
      <w:r w:rsidR="00A47F2D">
        <w:t xml:space="preserve">uppfyller </w:t>
      </w:r>
      <w:r w:rsidR="003E615D">
        <w:t>[</w:t>
      </w:r>
      <w:r w:rsidR="00A47F2D" w:rsidRPr="003E615D">
        <w:rPr>
          <w:highlight w:val="lightGray"/>
        </w:rPr>
        <w:t>samtliga</w:t>
      </w:r>
      <w:r w:rsidR="003E615D">
        <w:t>]/[</w:t>
      </w:r>
      <w:r w:rsidR="003E615D" w:rsidRPr="003E615D">
        <w:rPr>
          <w:highlight w:val="lightGray"/>
        </w:rPr>
        <w:t>följande</w:t>
      </w:r>
      <w:r w:rsidR="003E615D">
        <w:t>]</w:t>
      </w:r>
      <w:r w:rsidR="00A47F2D">
        <w:t xml:space="preserve"> krav och villkor enligt </w:t>
      </w:r>
      <w:r w:rsidR="003A4984">
        <w:t>denna bilaga</w:t>
      </w:r>
      <w:r w:rsidR="00A47F2D">
        <w:t>.</w:t>
      </w:r>
    </w:p>
    <w:p w14:paraId="35995610" w14:textId="04AC5025" w:rsidR="003E615D" w:rsidRDefault="003E615D" w:rsidP="003E615D">
      <w:pPr>
        <w:pStyle w:val="PunktlistaNormaltindrag"/>
      </w:pPr>
      <w:r>
        <w:t>[</w:t>
      </w:r>
      <w:r w:rsidRPr="00707AC5">
        <w:rPr>
          <w:highlight w:val="lightGray"/>
        </w:rPr>
        <w:t>Lista eventuella villkor som under</w:t>
      </w:r>
      <w:r w:rsidR="006E6E81">
        <w:rPr>
          <w:highlight w:val="lightGray"/>
        </w:rPr>
        <w:t>entreprenörer</w:t>
      </w:r>
      <w:r w:rsidRPr="00707AC5">
        <w:rPr>
          <w:highlight w:val="lightGray"/>
        </w:rPr>
        <w:t xml:space="preserve"> ska uppfylla, exempelvis att de ska </w:t>
      </w:r>
      <w:r w:rsidR="00707AC5" w:rsidRPr="00707AC5">
        <w:rPr>
          <w:highlight w:val="lightGray"/>
        </w:rPr>
        <w:t>medverka vid beredskapsplanering, osv.</w:t>
      </w:r>
      <w:r w:rsidR="00707AC5">
        <w:t>]</w:t>
      </w:r>
      <w:r>
        <w:t xml:space="preserve"> </w:t>
      </w:r>
    </w:p>
    <w:p w14:paraId="10A13D23" w14:textId="5CE54728" w:rsidR="004A7F89" w:rsidRDefault="008A7AD1" w:rsidP="000271CE">
      <w:pPr>
        <w:pStyle w:val="NumreratStycke111"/>
      </w:pPr>
      <w:r>
        <w:t xml:space="preserve">Entreprenören </w:t>
      </w:r>
      <w:r w:rsidR="004A7F89">
        <w:t>ansvar</w:t>
      </w:r>
      <w:r w:rsidR="0046431D">
        <w:t>ar</w:t>
      </w:r>
      <w:r w:rsidR="004A7F89">
        <w:t xml:space="preserve"> för att </w:t>
      </w:r>
      <w:r w:rsidR="00AD58E2">
        <w:t xml:space="preserve">underentreprenören </w:t>
      </w:r>
      <w:r w:rsidR="004A7F89">
        <w:t xml:space="preserve">så långt som möjligt fullgör avtalet mellan </w:t>
      </w:r>
      <w:r w:rsidR="00AD58E2">
        <w:t xml:space="preserve">underentreprenören </w:t>
      </w:r>
      <w:r w:rsidR="004A7F89">
        <w:t xml:space="preserve">och </w:t>
      </w:r>
      <w:r>
        <w:t>Entreprenören</w:t>
      </w:r>
      <w:r w:rsidR="004A7F89">
        <w:t xml:space="preserve">. </w:t>
      </w:r>
    </w:p>
    <w:p w14:paraId="6EB10367" w14:textId="72215DE5" w:rsidR="00E21F2D" w:rsidRDefault="00D30C11" w:rsidP="00D30C11">
      <w:pPr>
        <w:pStyle w:val="Rubrik1"/>
      </w:pPr>
      <w:r>
        <w:t xml:space="preserve">Ersättning </w:t>
      </w:r>
      <w:proofErr w:type="gramStart"/>
      <w:r>
        <w:t>m.m.</w:t>
      </w:r>
      <w:proofErr w:type="gramEnd"/>
    </w:p>
    <w:p w14:paraId="21DBA208" w14:textId="179954C4" w:rsidR="00843ACD" w:rsidRPr="00B57656" w:rsidRDefault="00843ACD" w:rsidP="00843ACD">
      <w:pPr>
        <w:pStyle w:val="Rubrik2"/>
      </w:pPr>
      <w:r w:rsidRPr="00B57656">
        <w:t>Ersättning</w:t>
      </w:r>
    </w:p>
    <w:p w14:paraId="30F41C75" w14:textId="00C8ED1F" w:rsidR="00364CC6" w:rsidRPr="00D73154" w:rsidRDefault="008A7AD1" w:rsidP="00652BC8">
      <w:pPr>
        <w:pStyle w:val="NumreratStycke111"/>
      </w:pPr>
      <w:r>
        <w:t xml:space="preserve">Entreprenören </w:t>
      </w:r>
      <w:r w:rsidR="00FC6F12" w:rsidRPr="00D73154">
        <w:t>ersättning regleras i Huvudavtalet.</w:t>
      </w:r>
      <w:r w:rsidR="00652BC8" w:rsidRPr="00D73154">
        <w:t xml:space="preserve"> </w:t>
      </w:r>
    </w:p>
    <w:p w14:paraId="4CDF1EB6" w14:textId="63FBFECB" w:rsidR="008A7AD1" w:rsidRPr="00D73154" w:rsidRDefault="00652BC8" w:rsidP="008A7AD1">
      <w:pPr>
        <w:pStyle w:val="NumreratStycke111"/>
      </w:pPr>
      <w:r w:rsidRPr="00D73154">
        <w:lastRenderedPageBreak/>
        <w:t xml:space="preserve">Ersättningen </w:t>
      </w:r>
      <w:r w:rsidR="00253527">
        <w:t>enligt</w:t>
      </w:r>
      <w:r w:rsidRPr="00D73154">
        <w:t xml:space="preserve"> Huvudavtalet innefattar samtliga kostnader som </w:t>
      </w:r>
      <w:r w:rsidR="008A7AD1">
        <w:t xml:space="preserve">Entreprenören </w:t>
      </w:r>
      <w:r w:rsidR="0046431D" w:rsidRPr="00D73154">
        <w:t>kan</w:t>
      </w:r>
      <w:r w:rsidRPr="00D73154">
        <w:t xml:space="preserve"> </w:t>
      </w:r>
      <w:r w:rsidR="00F55F52" w:rsidRPr="00D73154">
        <w:t>ha</w:t>
      </w:r>
      <w:r w:rsidRPr="00D73154">
        <w:t xml:space="preserve"> vid fullgörande</w:t>
      </w:r>
      <w:r w:rsidR="00F55F52" w:rsidRPr="00D73154">
        <w:t>t</w:t>
      </w:r>
      <w:r w:rsidRPr="00D73154">
        <w:t xml:space="preserve"> av skyldigheterna enligt denna bilaga.</w:t>
      </w:r>
      <w:r w:rsidR="00364CC6" w:rsidRPr="00D73154">
        <w:t xml:space="preserve"> Det innebär att s</w:t>
      </w:r>
      <w:r w:rsidRPr="00D73154">
        <w:t xml:space="preserve">åvida inte annat skriftligen avtalats mellan parterna har </w:t>
      </w:r>
      <w:r w:rsidR="008A7AD1">
        <w:t xml:space="preserve">Entreprenören </w:t>
      </w:r>
      <w:r w:rsidR="00FC6F12" w:rsidRPr="00D73154">
        <w:t>inte rätt till extra ersättning mot bakgrund av skyldigheterna i denna bilaga.</w:t>
      </w:r>
    </w:p>
    <w:p w14:paraId="713D755F" w14:textId="2B8F7DB0" w:rsidR="008A7AD1" w:rsidRPr="00FE02E3" w:rsidRDefault="0058173D" w:rsidP="008A7AD1">
      <w:pPr>
        <w:pStyle w:val="Normaltindrag"/>
        <w:rPr>
          <w:i/>
          <w:color w:val="FF0000"/>
        </w:rPr>
      </w:pPr>
      <w:r w:rsidRPr="00FE02E3">
        <w:rPr>
          <w:i/>
          <w:color w:val="FF0000"/>
        </w:rPr>
        <w:t xml:space="preserve">Det ovanstående bör vara utgångspunkten, men överväg i varje enskild upphandling </w:t>
      </w:r>
      <w:r w:rsidR="00A81B0A">
        <w:rPr>
          <w:i/>
          <w:color w:val="FF0000"/>
        </w:rPr>
        <w:t xml:space="preserve">hur ersättningen enligt Huvudavtalet är utformad och </w:t>
      </w:r>
      <w:r w:rsidRPr="00FE02E3">
        <w:rPr>
          <w:i/>
          <w:color w:val="FF0000"/>
        </w:rPr>
        <w:t xml:space="preserve">om det kan finnas skäl att reglera </w:t>
      </w:r>
      <w:r w:rsidR="008A7AD1" w:rsidRPr="008A7AD1">
        <w:rPr>
          <w:i/>
          <w:color w:val="FF0000"/>
        </w:rPr>
        <w:t xml:space="preserve">Entreprenörens </w:t>
      </w:r>
      <w:r w:rsidRPr="00FE02E3">
        <w:rPr>
          <w:i/>
          <w:color w:val="FF0000"/>
        </w:rPr>
        <w:t xml:space="preserve">ersättning på annat sätt, exempelvis att </w:t>
      </w:r>
      <w:r w:rsidR="008A7AD1" w:rsidRPr="008A7AD1">
        <w:rPr>
          <w:i/>
          <w:color w:val="FF0000"/>
        </w:rPr>
        <w:t xml:space="preserve">Entreprenören </w:t>
      </w:r>
      <w:r w:rsidRPr="00FE02E3">
        <w:rPr>
          <w:i/>
          <w:color w:val="FF0000"/>
        </w:rPr>
        <w:t>ska erhålla extra ersättning för att upprätthålla beredskaps- och omsättningslager</w:t>
      </w:r>
      <w:r w:rsidR="00FE02E3">
        <w:rPr>
          <w:i/>
          <w:color w:val="FF0000"/>
        </w:rPr>
        <w:t xml:space="preserve"> eller liknande</w:t>
      </w:r>
      <w:r w:rsidRPr="00FE02E3">
        <w:rPr>
          <w:i/>
          <w:color w:val="FF0000"/>
        </w:rPr>
        <w:t>.</w:t>
      </w:r>
      <w:r w:rsidR="00CC5DB3" w:rsidRPr="00FE02E3">
        <w:rPr>
          <w:i/>
          <w:color w:val="FF0000"/>
        </w:rPr>
        <w:t xml:space="preserve"> Om skyldigheterna enligt denna bilaga i det enskilda fallet medför höga kostnader för </w:t>
      </w:r>
      <w:r w:rsidR="008A7AD1" w:rsidRPr="008A7AD1">
        <w:rPr>
          <w:i/>
          <w:color w:val="FF0000"/>
        </w:rPr>
        <w:t>Entreprenören</w:t>
      </w:r>
      <w:r w:rsidR="008A7AD1">
        <w:t xml:space="preserve"> </w:t>
      </w:r>
      <w:r w:rsidR="00CC5DB3" w:rsidRPr="00FE02E3">
        <w:rPr>
          <w:i/>
          <w:color w:val="FF0000"/>
        </w:rPr>
        <w:t xml:space="preserve">kan det vara kostnadsdrivande </w:t>
      </w:r>
      <w:r w:rsidR="00EF27E6" w:rsidRPr="00FE02E3">
        <w:rPr>
          <w:i/>
          <w:color w:val="FF0000"/>
        </w:rPr>
        <w:t xml:space="preserve">för uppdraget enligt </w:t>
      </w:r>
      <w:r w:rsidR="001171E4">
        <w:rPr>
          <w:i/>
          <w:color w:val="FF0000"/>
        </w:rPr>
        <w:t>H</w:t>
      </w:r>
      <w:r w:rsidR="00EF27E6" w:rsidRPr="00FE02E3">
        <w:rPr>
          <w:i/>
          <w:color w:val="FF0000"/>
        </w:rPr>
        <w:t xml:space="preserve">uvudavtalet </w:t>
      </w:r>
      <w:r w:rsidR="00CC5DB3" w:rsidRPr="00FE02E3">
        <w:rPr>
          <w:i/>
          <w:color w:val="FF0000"/>
        </w:rPr>
        <w:t>att inte utge separat ersättning för sådana skyldigheter.</w:t>
      </w:r>
    </w:p>
    <w:p w14:paraId="4E815532" w14:textId="7B1782CA" w:rsidR="003662C4" w:rsidRDefault="003662C4" w:rsidP="003662C4">
      <w:pPr>
        <w:pStyle w:val="Rubrik2"/>
      </w:pPr>
      <w:r>
        <w:t xml:space="preserve">Betalningsvillkor </w:t>
      </w:r>
    </w:p>
    <w:p w14:paraId="52AE393A" w14:textId="1714AE6E" w:rsidR="003662C4" w:rsidRDefault="008A7AD1" w:rsidP="003662C4">
      <w:pPr>
        <w:pStyle w:val="NumreratStycke111"/>
      </w:pPr>
      <w:r>
        <w:t>Beställaren</w:t>
      </w:r>
      <w:r w:rsidR="003662C4">
        <w:t xml:space="preserve"> kan vid behov besluta att – oavsett de betalningsvillkor som anges i Huvudavtalet – tillämpa förskottsbetalning.</w:t>
      </w:r>
    </w:p>
    <w:p w14:paraId="487B682D" w14:textId="5B2FE751" w:rsidR="008963FF" w:rsidRPr="008A7AD1" w:rsidRDefault="008963FF" w:rsidP="008A7AD1">
      <w:pPr>
        <w:pStyle w:val="Normaltindrag"/>
        <w:rPr>
          <w:i/>
          <w:iCs/>
          <w:color w:val="FF0000"/>
        </w:rPr>
      </w:pPr>
      <w:r w:rsidRPr="00F03739">
        <w:rPr>
          <w:i/>
          <w:iCs/>
          <w:color w:val="FF0000"/>
        </w:rPr>
        <w:t xml:space="preserve">Förskottsbetalning kan användas för att säkerställa att en </w:t>
      </w:r>
      <w:r w:rsidR="008A7AD1">
        <w:rPr>
          <w:i/>
          <w:iCs/>
          <w:color w:val="FF0000"/>
        </w:rPr>
        <w:t>entreprenör</w:t>
      </w:r>
      <w:r w:rsidRPr="00F03739">
        <w:rPr>
          <w:i/>
          <w:iCs/>
          <w:color w:val="FF0000"/>
        </w:rPr>
        <w:t xml:space="preserve"> av verksamhetskritiska tjänster kan fullgöra sitt uppdrag.</w:t>
      </w:r>
    </w:p>
    <w:p w14:paraId="57C1DEE4" w14:textId="6E040DD7" w:rsidR="00CD7111" w:rsidRDefault="008265E2" w:rsidP="008265E2">
      <w:pPr>
        <w:pStyle w:val="Rubrik2"/>
      </w:pPr>
      <w:r>
        <w:t>Viten</w:t>
      </w:r>
    </w:p>
    <w:bookmarkEnd w:id="0"/>
    <w:p w14:paraId="012556E2" w14:textId="332CAEFB" w:rsidR="00652BC8" w:rsidRPr="00095ED9" w:rsidRDefault="008A7AD1" w:rsidP="00CE4360">
      <w:pPr>
        <w:pStyle w:val="NumreratStycke111"/>
      </w:pPr>
      <w:r>
        <w:t xml:space="preserve">Entreprenören är </w:t>
      </w:r>
      <w:r w:rsidR="00652BC8" w:rsidRPr="00095ED9">
        <w:t xml:space="preserve">skyldig att utge vite </w:t>
      </w:r>
      <w:r w:rsidR="00CE4360" w:rsidRPr="00095ED9">
        <w:t xml:space="preserve">för det fall </w:t>
      </w:r>
      <w:r>
        <w:t xml:space="preserve">Entreprenören </w:t>
      </w:r>
      <w:r w:rsidR="00CE4360" w:rsidRPr="00095ED9">
        <w:t>åsidosätter</w:t>
      </w:r>
      <w:r w:rsidR="0046431D" w:rsidRPr="00095ED9">
        <w:t xml:space="preserve"> sina skyldigheter</w:t>
      </w:r>
      <w:r w:rsidR="00CE4360" w:rsidRPr="00095ED9">
        <w:t xml:space="preserve"> enligt denna bilaga.</w:t>
      </w:r>
    </w:p>
    <w:p w14:paraId="4BC942C1" w14:textId="472900F5" w:rsidR="00CE4360" w:rsidRDefault="00CE4360" w:rsidP="00CE4360">
      <w:pPr>
        <w:pStyle w:val="NumreratStycke111"/>
      </w:pPr>
      <w:r w:rsidRPr="00095ED9">
        <w:t xml:space="preserve">Vid åsidosättande av åtaganden enligt denna bilaga utgår vite </w:t>
      </w:r>
      <w:r w:rsidR="00777669">
        <w:t xml:space="preserve">enligt följande. </w:t>
      </w:r>
    </w:p>
    <w:p w14:paraId="0B1690D9" w14:textId="0A6C1FDF" w:rsidR="00777669" w:rsidRPr="00B57656" w:rsidRDefault="00777669" w:rsidP="00CE4360">
      <w:pPr>
        <w:pStyle w:val="NumreratStycke111"/>
      </w:pPr>
      <w:r>
        <w:t>[</w:t>
      </w:r>
      <w:r w:rsidRPr="00777669">
        <w:rPr>
          <w:highlight w:val="lightGray"/>
        </w:rPr>
        <w:t xml:space="preserve">Vilka viten som </w:t>
      </w:r>
      <w:r w:rsidR="007E5E34">
        <w:rPr>
          <w:highlight w:val="lightGray"/>
        </w:rPr>
        <w:t xml:space="preserve">eventuellt </w:t>
      </w:r>
      <w:r w:rsidRPr="00777669">
        <w:rPr>
          <w:highlight w:val="lightGray"/>
        </w:rPr>
        <w:t>är lämpliga får bestämmas i varje enskild upphandling.</w:t>
      </w:r>
      <w:r>
        <w:t>]</w:t>
      </w:r>
    </w:p>
    <w:p w14:paraId="5C1A2526" w14:textId="42FE65FE" w:rsidR="00F35FDF" w:rsidRPr="0071103A" w:rsidRDefault="00095ED9" w:rsidP="0071103A">
      <w:pPr>
        <w:pStyle w:val="Normaltindrag"/>
        <w:rPr>
          <w:i/>
          <w:iCs/>
          <w:color w:val="FF0000"/>
        </w:rPr>
      </w:pPr>
      <w:r w:rsidRPr="00A52EF3">
        <w:rPr>
          <w:i/>
          <w:iCs/>
          <w:color w:val="FF0000"/>
        </w:rPr>
        <w:t xml:space="preserve">Observera att viten för </w:t>
      </w:r>
      <w:r w:rsidR="0063035F">
        <w:rPr>
          <w:i/>
          <w:iCs/>
          <w:color w:val="FF0000"/>
        </w:rPr>
        <w:t xml:space="preserve">försenad eller </w:t>
      </w:r>
      <w:r w:rsidRPr="00A52EF3">
        <w:rPr>
          <w:i/>
          <w:iCs/>
          <w:color w:val="FF0000"/>
        </w:rPr>
        <w:t xml:space="preserve">utebliven leverans bör </w:t>
      </w:r>
      <w:r w:rsidR="00506A35">
        <w:rPr>
          <w:i/>
          <w:iCs/>
          <w:color w:val="FF0000"/>
        </w:rPr>
        <w:t xml:space="preserve">även </w:t>
      </w:r>
      <w:r w:rsidRPr="00A52EF3">
        <w:rPr>
          <w:i/>
          <w:iCs/>
          <w:color w:val="FF0000"/>
        </w:rPr>
        <w:t>gälla vid normalläge enligt Huvudavtalet, i syfte att förebygga leveransproblem av kritiska tjänster.</w:t>
      </w:r>
      <w:r w:rsidR="007E5E34" w:rsidRPr="00A52EF3">
        <w:rPr>
          <w:i/>
          <w:iCs/>
          <w:color w:val="FF0000"/>
        </w:rPr>
        <w:t xml:space="preserve"> I vissa fall kan det dock vara lämpligt att föreskriva särskilda viten avseende skyldigheter enligt denna bilaga, exempelvis för </w:t>
      </w:r>
      <w:r w:rsidR="008A7AD1" w:rsidRPr="008A7AD1">
        <w:rPr>
          <w:i/>
          <w:iCs/>
          <w:color w:val="FF0000"/>
        </w:rPr>
        <w:t>Entreprenörens</w:t>
      </w:r>
      <w:r w:rsidR="008A7AD1">
        <w:t xml:space="preserve"> </w:t>
      </w:r>
      <w:r w:rsidR="007E5E34" w:rsidRPr="00A52EF3">
        <w:rPr>
          <w:i/>
          <w:iCs/>
          <w:color w:val="FF0000"/>
        </w:rPr>
        <w:t>skyldighet att medverka vid beredskapsplanering eller presentera kontinuitetsplan samt risk- och sårbarhetsanalys.</w:t>
      </w:r>
    </w:p>
    <w:sectPr w:rsidR="00F35FDF" w:rsidRPr="0071103A" w:rsidSect="00BC4B91">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043B" w14:textId="77777777" w:rsidR="00EA7A05" w:rsidRDefault="00EA7A05">
      <w:r>
        <w:separator/>
      </w:r>
    </w:p>
  </w:endnote>
  <w:endnote w:type="continuationSeparator" w:id="0">
    <w:p w14:paraId="664E0CF1" w14:textId="77777777" w:rsidR="00EA7A05" w:rsidRDefault="00EA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BFEA" w14:textId="77777777" w:rsidR="00E47711" w:rsidRDefault="00E477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D3B0" w14:textId="5190EC31" w:rsidR="00BC4B91" w:rsidRDefault="00D2266C">
    <w:pPr>
      <w:pStyle w:val="Sidfot"/>
      <w:tabs>
        <w:tab w:val="clear" w:pos="9072"/>
        <w:tab w:val="right" w:pos="8609"/>
      </w:tabs>
      <w:rPr>
        <w:szCs w:val="10"/>
      </w:rPr>
    </w:pPr>
    <w:r>
      <w:rPr>
        <w:caps/>
        <w:snapToGrid w:val="0"/>
        <w:szCs w:val="10"/>
      </w:rPr>
      <w:tab/>
    </w:r>
    <w:r>
      <w:rPr>
        <w:caps/>
        <w:snapToGrid w:val="0"/>
        <w:szCs w:val="10"/>
      </w:rPr>
      <w:tab/>
    </w:r>
    <w:r w:rsidR="0008150D">
      <w:rPr>
        <w:rStyle w:val="Sidnummer"/>
      </w:rPr>
      <w:fldChar w:fldCharType="begin"/>
    </w:r>
    <w:r>
      <w:rPr>
        <w:rStyle w:val="Sidnummer"/>
      </w:rPr>
      <w:instrText xml:space="preserve"> PAGE </w:instrText>
    </w:r>
    <w:r w:rsidR="0008150D">
      <w:rPr>
        <w:rStyle w:val="Sidnummer"/>
      </w:rPr>
      <w:fldChar w:fldCharType="separate"/>
    </w:r>
    <w:r>
      <w:rPr>
        <w:rStyle w:val="Sidnummer"/>
        <w:noProof/>
      </w:rPr>
      <w:t>2</w:t>
    </w:r>
    <w:r w:rsidR="0008150D">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8317" w14:textId="77777777" w:rsidR="00E47711" w:rsidRDefault="00E47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0372" w14:textId="77777777" w:rsidR="00EA7A05" w:rsidRDefault="00EA7A05">
      <w:r>
        <w:separator/>
      </w:r>
    </w:p>
  </w:footnote>
  <w:footnote w:type="continuationSeparator" w:id="0">
    <w:p w14:paraId="6FDA53A4" w14:textId="77777777" w:rsidR="00EA7A05" w:rsidRDefault="00EA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0928" w14:textId="77777777" w:rsidR="00E47711" w:rsidRDefault="00E477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59F8" w14:textId="77777777" w:rsidR="00E47711" w:rsidRDefault="00E477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7BFE" w14:textId="77777777" w:rsidR="00E47711" w:rsidRDefault="00E47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2807E7"/>
    <w:multiLevelType w:val="hybridMultilevel"/>
    <w:tmpl w:val="BD96C99A"/>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2" w15:restartNumberingAfterBreak="0">
    <w:nsid w:val="16D816EA"/>
    <w:multiLevelType w:val="hybridMultilevel"/>
    <w:tmpl w:val="A480309E"/>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3" w15:restartNumberingAfterBreak="0">
    <w:nsid w:val="18CB6745"/>
    <w:multiLevelType w:val="hybridMultilevel"/>
    <w:tmpl w:val="4134EDB4"/>
    <w:name w:val="Huvuddok2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D7B65"/>
    <w:multiLevelType w:val="hybridMultilevel"/>
    <w:tmpl w:val="66E02B46"/>
    <w:name w:val="Huvuddok22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F1F21FE"/>
    <w:multiLevelType w:val="hybridMultilevel"/>
    <w:tmpl w:val="ACA844D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EC60BCE"/>
    <w:multiLevelType w:val="hybridMultilevel"/>
    <w:tmpl w:val="202CA13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BF2C29"/>
    <w:multiLevelType w:val="hybridMultilevel"/>
    <w:tmpl w:val="ADC85B48"/>
    <w:name w:val="Huvuddok2"/>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23" w15:restartNumberingAfterBreak="0">
    <w:nsid w:val="47EB581B"/>
    <w:multiLevelType w:val="multilevel"/>
    <w:tmpl w:val="96467D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850"/>
        </w:tabs>
        <w:ind w:left="850" w:hanging="850"/>
      </w:pPr>
      <w:rPr>
        <w:rFonts w:hint="default"/>
        <w:b w:val="0"/>
        <w:i w:val="0"/>
        <w:color w:val="000000" w:themeColor="text1"/>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85C45FF"/>
    <w:multiLevelType w:val="hybridMultilevel"/>
    <w:tmpl w:val="2EACCE5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8946B6"/>
    <w:multiLevelType w:val="hybridMultilevel"/>
    <w:tmpl w:val="05060416"/>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27" w15:restartNumberingAfterBreak="0">
    <w:nsid w:val="62A04F3B"/>
    <w:multiLevelType w:val="multilevel"/>
    <w:tmpl w:val="954C14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val="0"/>
        <w:i w:val="0"/>
        <w:color w:val="000000" w:themeColor="text1"/>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62B4665F"/>
    <w:multiLevelType w:val="multilevel"/>
    <w:tmpl w:val="7F9A972C"/>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color w:val="000000" w:themeColor="text1"/>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6E13160F"/>
    <w:multiLevelType w:val="hybridMultilevel"/>
    <w:tmpl w:val="06B234FE"/>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30"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E4C23BA"/>
    <w:multiLevelType w:val="hybridMultilevel"/>
    <w:tmpl w:val="9044E380"/>
    <w:name w:val="Huvuddok"/>
    <w:lvl w:ilvl="0" w:tplc="041D0015">
      <w:start w:val="1"/>
      <w:numFmt w:val="upp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32" w15:restartNumberingAfterBreak="0">
    <w:nsid w:val="6EC558C7"/>
    <w:multiLevelType w:val="hybridMultilevel"/>
    <w:tmpl w:val="40E888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513FC7"/>
    <w:multiLevelType w:val="hybridMultilevel"/>
    <w:tmpl w:val="D58884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2002A0F"/>
    <w:multiLevelType w:val="hybridMultilevel"/>
    <w:tmpl w:val="96082F2C"/>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35" w15:restartNumberingAfterBreak="0">
    <w:nsid w:val="75063DA3"/>
    <w:multiLevelType w:val="hybridMultilevel"/>
    <w:tmpl w:val="CA8E4632"/>
    <w:name w:val="Huvuddok22"/>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36"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9022097">
    <w:abstractNumId w:val="25"/>
  </w:num>
  <w:num w:numId="2" w16cid:durableId="2028021103">
    <w:abstractNumId w:val="21"/>
  </w:num>
  <w:num w:numId="3" w16cid:durableId="1241331569">
    <w:abstractNumId w:val="30"/>
  </w:num>
  <w:num w:numId="4" w16cid:durableId="5253563">
    <w:abstractNumId w:val="8"/>
  </w:num>
  <w:num w:numId="5" w16cid:durableId="384180889">
    <w:abstractNumId w:val="3"/>
  </w:num>
  <w:num w:numId="6" w16cid:durableId="1277643432">
    <w:abstractNumId w:val="2"/>
  </w:num>
  <w:num w:numId="7" w16cid:durableId="467749940">
    <w:abstractNumId w:val="1"/>
  </w:num>
  <w:num w:numId="8" w16cid:durableId="1327319317">
    <w:abstractNumId w:val="0"/>
  </w:num>
  <w:num w:numId="9" w16cid:durableId="1556896478">
    <w:abstractNumId w:val="36"/>
  </w:num>
  <w:num w:numId="10" w16cid:durableId="1726752657">
    <w:abstractNumId w:val="9"/>
  </w:num>
  <w:num w:numId="11" w16cid:durableId="1943609281">
    <w:abstractNumId w:val="7"/>
  </w:num>
  <w:num w:numId="12" w16cid:durableId="1683433554">
    <w:abstractNumId w:val="6"/>
  </w:num>
  <w:num w:numId="13" w16cid:durableId="1433629334">
    <w:abstractNumId w:val="5"/>
  </w:num>
  <w:num w:numId="14" w16cid:durableId="803350016">
    <w:abstractNumId w:val="4"/>
  </w:num>
  <w:num w:numId="15" w16cid:durableId="1398867106">
    <w:abstractNumId w:val="28"/>
  </w:num>
  <w:num w:numId="16" w16cid:durableId="873496443">
    <w:abstractNumId w:val="10"/>
  </w:num>
  <w:num w:numId="17" w16cid:durableId="859396392">
    <w:abstractNumId w:val="14"/>
  </w:num>
  <w:num w:numId="18" w16cid:durableId="1353802704">
    <w:abstractNumId w:val="20"/>
  </w:num>
  <w:num w:numId="19" w16cid:durableId="1541749969">
    <w:abstractNumId w:val="17"/>
  </w:num>
  <w:num w:numId="20" w16cid:durableId="771559806">
    <w:abstractNumId w:val="18"/>
  </w:num>
  <w:num w:numId="21" w16cid:durableId="1085222507">
    <w:abstractNumId w:val="24"/>
  </w:num>
  <w:num w:numId="22" w16cid:durableId="1683699373">
    <w:abstractNumId w:val="13"/>
  </w:num>
  <w:num w:numId="23" w16cid:durableId="252788379">
    <w:abstractNumId w:val="31"/>
  </w:num>
  <w:num w:numId="24" w16cid:durableId="1286496802">
    <w:abstractNumId w:val="16"/>
  </w:num>
  <w:num w:numId="25" w16cid:durableId="935599872">
    <w:abstractNumId w:val="23"/>
  </w:num>
  <w:num w:numId="26" w16cid:durableId="1914854205">
    <w:abstractNumId w:val="11"/>
  </w:num>
  <w:num w:numId="27" w16cid:durableId="1711372015">
    <w:abstractNumId w:val="34"/>
  </w:num>
  <w:num w:numId="28" w16cid:durableId="41952277">
    <w:abstractNumId w:val="33"/>
  </w:num>
  <w:num w:numId="29" w16cid:durableId="1727021449">
    <w:abstractNumId w:val="32"/>
  </w:num>
  <w:num w:numId="30" w16cid:durableId="1942102934">
    <w:abstractNumId w:val="26"/>
  </w:num>
  <w:num w:numId="31" w16cid:durableId="1817187383">
    <w:abstractNumId w:val="12"/>
  </w:num>
  <w:num w:numId="32" w16cid:durableId="915360731">
    <w:abstractNumId w:val="19"/>
  </w:num>
  <w:num w:numId="33" w16cid:durableId="839585477">
    <w:abstractNumId w:val="27"/>
  </w:num>
  <w:num w:numId="34" w16cid:durableId="199317776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removePersonalInformation/>
  <w:removeDateAndTime/>
  <w:embedSystemFonts/>
  <w:hideSpellingErrors/>
  <w:hideGrammaticalError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08"/>
    <w:rsid w:val="00001563"/>
    <w:rsid w:val="00003616"/>
    <w:rsid w:val="00011837"/>
    <w:rsid w:val="000271CE"/>
    <w:rsid w:val="00033C9B"/>
    <w:rsid w:val="0004115B"/>
    <w:rsid w:val="00053E1E"/>
    <w:rsid w:val="000620EA"/>
    <w:rsid w:val="00062549"/>
    <w:rsid w:val="00065693"/>
    <w:rsid w:val="00067750"/>
    <w:rsid w:val="00067CE0"/>
    <w:rsid w:val="00074C4C"/>
    <w:rsid w:val="00076986"/>
    <w:rsid w:val="0008150D"/>
    <w:rsid w:val="00083F16"/>
    <w:rsid w:val="00087908"/>
    <w:rsid w:val="00087997"/>
    <w:rsid w:val="00091122"/>
    <w:rsid w:val="00095961"/>
    <w:rsid w:val="00095ED9"/>
    <w:rsid w:val="00096309"/>
    <w:rsid w:val="00096A52"/>
    <w:rsid w:val="000A1072"/>
    <w:rsid w:val="000A4876"/>
    <w:rsid w:val="000B0750"/>
    <w:rsid w:val="000B2833"/>
    <w:rsid w:val="000B4D4C"/>
    <w:rsid w:val="000C6F36"/>
    <w:rsid w:val="000D13A5"/>
    <w:rsid w:val="000E11F7"/>
    <w:rsid w:val="000E3DD9"/>
    <w:rsid w:val="000E4503"/>
    <w:rsid w:val="000E4CEA"/>
    <w:rsid w:val="000E516F"/>
    <w:rsid w:val="000E5BF8"/>
    <w:rsid w:val="000E5CBF"/>
    <w:rsid w:val="000F54BB"/>
    <w:rsid w:val="00102AA1"/>
    <w:rsid w:val="00103DB6"/>
    <w:rsid w:val="001150E8"/>
    <w:rsid w:val="00115463"/>
    <w:rsid w:val="001171E4"/>
    <w:rsid w:val="001173B6"/>
    <w:rsid w:val="00117C65"/>
    <w:rsid w:val="0012091A"/>
    <w:rsid w:val="00123C58"/>
    <w:rsid w:val="0012696D"/>
    <w:rsid w:val="00134E1C"/>
    <w:rsid w:val="00142F1D"/>
    <w:rsid w:val="00153B16"/>
    <w:rsid w:val="00154AB9"/>
    <w:rsid w:val="001558D0"/>
    <w:rsid w:val="001561FE"/>
    <w:rsid w:val="00157181"/>
    <w:rsid w:val="001602D7"/>
    <w:rsid w:val="001604FC"/>
    <w:rsid w:val="001621FD"/>
    <w:rsid w:val="0017307E"/>
    <w:rsid w:val="0017322B"/>
    <w:rsid w:val="001766A5"/>
    <w:rsid w:val="0018416A"/>
    <w:rsid w:val="00185144"/>
    <w:rsid w:val="00190879"/>
    <w:rsid w:val="00190DFB"/>
    <w:rsid w:val="00191389"/>
    <w:rsid w:val="00194EF3"/>
    <w:rsid w:val="001A2AB6"/>
    <w:rsid w:val="001B2499"/>
    <w:rsid w:val="001B518B"/>
    <w:rsid w:val="001B6174"/>
    <w:rsid w:val="001B77C4"/>
    <w:rsid w:val="001C6887"/>
    <w:rsid w:val="001D25D9"/>
    <w:rsid w:val="001E2C3B"/>
    <w:rsid w:val="002050E6"/>
    <w:rsid w:val="002071D6"/>
    <w:rsid w:val="002148D8"/>
    <w:rsid w:val="00217381"/>
    <w:rsid w:val="0021756D"/>
    <w:rsid w:val="00224B2F"/>
    <w:rsid w:val="00226992"/>
    <w:rsid w:val="00227E53"/>
    <w:rsid w:val="002377F9"/>
    <w:rsid w:val="00240197"/>
    <w:rsid w:val="002401D7"/>
    <w:rsid w:val="00240951"/>
    <w:rsid w:val="00240A26"/>
    <w:rsid w:val="002435EB"/>
    <w:rsid w:val="00243C70"/>
    <w:rsid w:val="002447EA"/>
    <w:rsid w:val="00246700"/>
    <w:rsid w:val="00251249"/>
    <w:rsid w:val="00253527"/>
    <w:rsid w:val="002549FC"/>
    <w:rsid w:val="0026049A"/>
    <w:rsid w:val="002608FE"/>
    <w:rsid w:val="002637B6"/>
    <w:rsid w:val="002714F1"/>
    <w:rsid w:val="00277ACF"/>
    <w:rsid w:val="00280640"/>
    <w:rsid w:val="00292A57"/>
    <w:rsid w:val="00295813"/>
    <w:rsid w:val="0029748B"/>
    <w:rsid w:val="002A0F54"/>
    <w:rsid w:val="002A3402"/>
    <w:rsid w:val="002A4B96"/>
    <w:rsid w:val="002C31BF"/>
    <w:rsid w:val="002C427B"/>
    <w:rsid w:val="002C6F28"/>
    <w:rsid w:val="002D0BDD"/>
    <w:rsid w:val="002D5569"/>
    <w:rsid w:val="002D583E"/>
    <w:rsid w:val="002D6552"/>
    <w:rsid w:val="002E6844"/>
    <w:rsid w:val="002F0F2C"/>
    <w:rsid w:val="002F3BEE"/>
    <w:rsid w:val="002F5B94"/>
    <w:rsid w:val="00303CB6"/>
    <w:rsid w:val="00312457"/>
    <w:rsid w:val="00314808"/>
    <w:rsid w:val="00316DB9"/>
    <w:rsid w:val="003215BF"/>
    <w:rsid w:val="0032273B"/>
    <w:rsid w:val="00326462"/>
    <w:rsid w:val="00333FE7"/>
    <w:rsid w:val="003345CD"/>
    <w:rsid w:val="0034113B"/>
    <w:rsid w:val="003411FA"/>
    <w:rsid w:val="00351EC5"/>
    <w:rsid w:val="0035720D"/>
    <w:rsid w:val="00364ACC"/>
    <w:rsid w:val="00364CC6"/>
    <w:rsid w:val="003662C4"/>
    <w:rsid w:val="0036679B"/>
    <w:rsid w:val="00373D6B"/>
    <w:rsid w:val="00374CDD"/>
    <w:rsid w:val="00380380"/>
    <w:rsid w:val="00391B94"/>
    <w:rsid w:val="00392E54"/>
    <w:rsid w:val="00393409"/>
    <w:rsid w:val="00393CAB"/>
    <w:rsid w:val="00397806"/>
    <w:rsid w:val="003A1DD0"/>
    <w:rsid w:val="003A4984"/>
    <w:rsid w:val="003A6F80"/>
    <w:rsid w:val="003B5E71"/>
    <w:rsid w:val="003C03F7"/>
    <w:rsid w:val="003C25EC"/>
    <w:rsid w:val="003C43C4"/>
    <w:rsid w:val="003D19EB"/>
    <w:rsid w:val="003D5316"/>
    <w:rsid w:val="003D5F47"/>
    <w:rsid w:val="003D7CD9"/>
    <w:rsid w:val="003D7ED7"/>
    <w:rsid w:val="003E024C"/>
    <w:rsid w:val="003E07C5"/>
    <w:rsid w:val="003E2D9E"/>
    <w:rsid w:val="003E3DC9"/>
    <w:rsid w:val="003E615D"/>
    <w:rsid w:val="003F2DC0"/>
    <w:rsid w:val="003F3261"/>
    <w:rsid w:val="00405C2A"/>
    <w:rsid w:val="00407CEA"/>
    <w:rsid w:val="00412A19"/>
    <w:rsid w:val="004203DA"/>
    <w:rsid w:val="0043024D"/>
    <w:rsid w:val="004339E6"/>
    <w:rsid w:val="004356F2"/>
    <w:rsid w:val="00443E60"/>
    <w:rsid w:val="004464E6"/>
    <w:rsid w:val="004520CC"/>
    <w:rsid w:val="0046100D"/>
    <w:rsid w:val="0046431D"/>
    <w:rsid w:val="004706E9"/>
    <w:rsid w:val="00470A14"/>
    <w:rsid w:val="00471EC2"/>
    <w:rsid w:val="0048054F"/>
    <w:rsid w:val="00480BD3"/>
    <w:rsid w:val="004A0F31"/>
    <w:rsid w:val="004A4187"/>
    <w:rsid w:val="004A4E9E"/>
    <w:rsid w:val="004A7F89"/>
    <w:rsid w:val="004B0226"/>
    <w:rsid w:val="004B35C7"/>
    <w:rsid w:val="004C31C0"/>
    <w:rsid w:val="004E1052"/>
    <w:rsid w:val="004E3879"/>
    <w:rsid w:val="004F4D42"/>
    <w:rsid w:val="005008CB"/>
    <w:rsid w:val="00501049"/>
    <w:rsid w:val="005020E8"/>
    <w:rsid w:val="00505AEE"/>
    <w:rsid w:val="00506A35"/>
    <w:rsid w:val="005078D5"/>
    <w:rsid w:val="00510E25"/>
    <w:rsid w:val="00514C4E"/>
    <w:rsid w:val="00514DFC"/>
    <w:rsid w:val="005177ED"/>
    <w:rsid w:val="00525658"/>
    <w:rsid w:val="00525E1F"/>
    <w:rsid w:val="00526FC4"/>
    <w:rsid w:val="00530150"/>
    <w:rsid w:val="005312F4"/>
    <w:rsid w:val="00533ED8"/>
    <w:rsid w:val="0053658A"/>
    <w:rsid w:val="005400DA"/>
    <w:rsid w:val="005514F4"/>
    <w:rsid w:val="005529FA"/>
    <w:rsid w:val="00561E20"/>
    <w:rsid w:val="0057274F"/>
    <w:rsid w:val="005753CB"/>
    <w:rsid w:val="005755DC"/>
    <w:rsid w:val="0058173D"/>
    <w:rsid w:val="0058398C"/>
    <w:rsid w:val="005858D2"/>
    <w:rsid w:val="0058617E"/>
    <w:rsid w:val="00595E7F"/>
    <w:rsid w:val="00595F82"/>
    <w:rsid w:val="005A5778"/>
    <w:rsid w:val="005B60A8"/>
    <w:rsid w:val="005B63A2"/>
    <w:rsid w:val="005C4B4E"/>
    <w:rsid w:val="005C73A3"/>
    <w:rsid w:val="005C7D4C"/>
    <w:rsid w:val="005D052E"/>
    <w:rsid w:val="005D402E"/>
    <w:rsid w:val="005D4B69"/>
    <w:rsid w:val="005D7405"/>
    <w:rsid w:val="005E10B6"/>
    <w:rsid w:val="005E6E96"/>
    <w:rsid w:val="00601184"/>
    <w:rsid w:val="00601DC6"/>
    <w:rsid w:val="006038FF"/>
    <w:rsid w:val="00604420"/>
    <w:rsid w:val="00605045"/>
    <w:rsid w:val="00612BB3"/>
    <w:rsid w:val="006138EC"/>
    <w:rsid w:val="00616425"/>
    <w:rsid w:val="0063035F"/>
    <w:rsid w:val="00630551"/>
    <w:rsid w:val="00632849"/>
    <w:rsid w:val="00636FE7"/>
    <w:rsid w:val="006404EC"/>
    <w:rsid w:val="00643B1C"/>
    <w:rsid w:val="00643BB7"/>
    <w:rsid w:val="00643E5E"/>
    <w:rsid w:val="00651D0A"/>
    <w:rsid w:val="00652BC8"/>
    <w:rsid w:val="00655D41"/>
    <w:rsid w:val="0066417C"/>
    <w:rsid w:val="00665DFB"/>
    <w:rsid w:val="0067130E"/>
    <w:rsid w:val="0067188B"/>
    <w:rsid w:val="006723B6"/>
    <w:rsid w:val="00691EEF"/>
    <w:rsid w:val="006962F7"/>
    <w:rsid w:val="006A11AF"/>
    <w:rsid w:val="006A190F"/>
    <w:rsid w:val="006A3450"/>
    <w:rsid w:val="006A503F"/>
    <w:rsid w:val="006B0C30"/>
    <w:rsid w:val="006B18B3"/>
    <w:rsid w:val="006B4CB0"/>
    <w:rsid w:val="006B6E01"/>
    <w:rsid w:val="006C1B97"/>
    <w:rsid w:val="006C3478"/>
    <w:rsid w:val="006C65E2"/>
    <w:rsid w:val="006D3452"/>
    <w:rsid w:val="006D7BE8"/>
    <w:rsid w:val="006E1BB9"/>
    <w:rsid w:val="006E44F8"/>
    <w:rsid w:val="006E6E81"/>
    <w:rsid w:val="006F0B39"/>
    <w:rsid w:val="006F4588"/>
    <w:rsid w:val="006F5644"/>
    <w:rsid w:val="007000DE"/>
    <w:rsid w:val="00704394"/>
    <w:rsid w:val="00707916"/>
    <w:rsid w:val="00707AC5"/>
    <w:rsid w:val="0071103A"/>
    <w:rsid w:val="00715EDA"/>
    <w:rsid w:val="00723508"/>
    <w:rsid w:val="007249B5"/>
    <w:rsid w:val="007331B2"/>
    <w:rsid w:val="0073672F"/>
    <w:rsid w:val="007371DC"/>
    <w:rsid w:val="0074215C"/>
    <w:rsid w:val="00742905"/>
    <w:rsid w:val="00750869"/>
    <w:rsid w:val="007552BD"/>
    <w:rsid w:val="0075582F"/>
    <w:rsid w:val="007634BA"/>
    <w:rsid w:val="007637BA"/>
    <w:rsid w:val="00763E12"/>
    <w:rsid w:val="0076470F"/>
    <w:rsid w:val="00765396"/>
    <w:rsid w:val="007737BC"/>
    <w:rsid w:val="00775A1B"/>
    <w:rsid w:val="00777477"/>
    <w:rsid w:val="00777669"/>
    <w:rsid w:val="0078204F"/>
    <w:rsid w:val="00786E7C"/>
    <w:rsid w:val="00786F5A"/>
    <w:rsid w:val="00792B9F"/>
    <w:rsid w:val="007A0240"/>
    <w:rsid w:val="007A0A8E"/>
    <w:rsid w:val="007A0EEE"/>
    <w:rsid w:val="007A1056"/>
    <w:rsid w:val="007A2816"/>
    <w:rsid w:val="007A3204"/>
    <w:rsid w:val="007A470A"/>
    <w:rsid w:val="007B2823"/>
    <w:rsid w:val="007B4059"/>
    <w:rsid w:val="007B7E46"/>
    <w:rsid w:val="007C3610"/>
    <w:rsid w:val="007D3295"/>
    <w:rsid w:val="007D3BF9"/>
    <w:rsid w:val="007E244D"/>
    <w:rsid w:val="007E5E34"/>
    <w:rsid w:val="007F0F95"/>
    <w:rsid w:val="007F3257"/>
    <w:rsid w:val="007F3E28"/>
    <w:rsid w:val="0080070D"/>
    <w:rsid w:val="0080411D"/>
    <w:rsid w:val="00804C7D"/>
    <w:rsid w:val="00807C6E"/>
    <w:rsid w:val="008102C2"/>
    <w:rsid w:val="00820050"/>
    <w:rsid w:val="008220B8"/>
    <w:rsid w:val="008265E2"/>
    <w:rsid w:val="00834279"/>
    <w:rsid w:val="00843ACD"/>
    <w:rsid w:val="00844B90"/>
    <w:rsid w:val="00853DA5"/>
    <w:rsid w:val="00867B72"/>
    <w:rsid w:val="0087048A"/>
    <w:rsid w:val="0087469F"/>
    <w:rsid w:val="008758AC"/>
    <w:rsid w:val="00875CE4"/>
    <w:rsid w:val="008802D2"/>
    <w:rsid w:val="00882C3B"/>
    <w:rsid w:val="00884EA4"/>
    <w:rsid w:val="00887D67"/>
    <w:rsid w:val="00890F4B"/>
    <w:rsid w:val="00894B41"/>
    <w:rsid w:val="008963FF"/>
    <w:rsid w:val="008969A2"/>
    <w:rsid w:val="008A1389"/>
    <w:rsid w:val="008A7AD1"/>
    <w:rsid w:val="008B13EA"/>
    <w:rsid w:val="008C0670"/>
    <w:rsid w:val="008C3024"/>
    <w:rsid w:val="008C4B77"/>
    <w:rsid w:val="008C591D"/>
    <w:rsid w:val="008C771F"/>
    <w:rsid w:val="008D3357"/>
    <w:rsid w:val="008E274A"/>
    <w:rsid w:val="008F2533"/>
    <w:rsid w:val="008F29D3"/>
    <w:rsid w:val="008F7208"/>
    <w:rsid w:val="0090256D"/>
    <w:rsid w:val="00911B17"/>
    <w:rsid w:val="00915E12"/>
    <w:rsid w:val="009177DA"/>
    <w:rsid w:val="00917DA1"/>
    <w:rsid w:val="0092153F"/>
    <w:rsid w:val="00934A21"/>
    <w:rsid w:val="00937D47"/>
    <w:rsid w:val="009449B7"/>
    <w:rsid w:val="00946822"/>
    <w:rsid w:val="00951A17"/>
    <w:rsid w:val="00964F7F"/>
    <w:rsid w:val="009667C6"/>
    <w:rsid w:val="009731D9"/>
    <w:rsid w:val="0097389D"/>
    <w:rsid w:val="0097477E"/>
    <w:rsid w:val="009769EE"/>
    <w:rsid w:val="00976F00"/>
    <w:rsid w:val="00983CFE"/>
    <w:rsid w:val="00985F57"/>
    <w:rsid w:val="009910E5"/>
    <w:rsid w:val="00992923"/>
    <w:rsid w:val="009A0269"/>
    <w:rsid w:val="009A11B3"/>
    <w:rsid w:val="009A13E7"/>
    <w:rsid w:val="009A2E91"/>
    <w:rsid w:val="009A3A7F"/>
    <w:rsid w:val="009A6965"/>
    <w:rsid w:val="009B014A"/>
    <w:rsid w:val="009B0865"/>
    <w:rsid w:val="009B528C"/>
    <w:rsid w:val="009B6FC4"/>
    <w:rsid w:val="009C01E9"/>
    <w:rsid w:val="009C157C"/>
    <w:rsid w:val="009C1862"/>
    <w:rsid w:val="009C1E46"/>
    <w:rsid w:val="009C243F"/>
    <w:rsid w:val="009C4716"/>
    <w:rsid w:val="009D77D2"/>
    <w:rsid w:val="009E3D78"/>
    <w:rsid w:val="009E4A06"/>
    <w:rsid w:val="009E5039"/>
    <w:rsid w:val="009E590D"/>
    <w:rsid w:val="009E7B32"/>
    <w:rsid w:val="009F7FEE"/>
    <w:rsid w:val="00A07A0F"/>
    <w:rsid w:val="00A131A8"/>
    <w:rsid w:val="00A14538"/>
    <w:rsid w:val="00A174CA"/>
    <w:rsid w:val="00A17D50"/>
    <w:rsid w:val="00A2467A"/>
    <w:rsid w:val="00A250BA"/>
    <w:rsid w:val="00A25A66"/>
    <w:rsid w:val="00A264A4"/>
    <w:rsid w:val="00A27124"/>
    <w:rsid w:val="00A327DB"/>
    <w:rsid w:val="00A32DC7"/>
    <w:rsid w:val="00A33394"/>
    <w:rsid w:val="00A338D5"/>
    <w:rsid w:val="00A3413C"/>
    <w:rsid w:val="00A37061"/>
    <w:rsid w:val="00A37815"/>
    <w:rsid w:val="00A41BD3"/>
    <w:rsid w:val="00A42301"/>
    <w:rsid w:val="00A47F2D"/>
    <w:rsid w:val="00A510E0"/>
    <w:rsid w:val="00A5252C"/>
    <w:rsid w:val="00A52EF3"/>
    <w:rsid w:val="00A537D1"/>
    <w:rsid w:val="00A560ED"/>
    <w:rsid w:val="00A70C37"/>
    <w:rsid w:val="00A72F94"/>
    <w:rsid w:val="00A80FA3"/>
    <w:rsid w:val="00A81B0A"/>
    <w:rsid w:val="00A81E29"/>
    <w:rsid w:val="00A85198"/>
    <w:rsid w:val="00A87104"/>
    <w:rsid w:val="00AA01AF"/>
    <w:rsid w:val="00AA17E1"/>
    <w:rsid w:val="00AA3AF8"/>
    <w:rsid w:val="00AA5D9B"/>
    <w:rsid w:val="00AA61CC"/>
    <w:rsid w:val="00AB420F"/>
    <w:rsid w:val="00AB45A2"/>
    <w:rsid w:val="00AB5561"/>
    <w:rsid w:val="00AB615A"/>
    <w:rsid w:val="00AB6961"/>
    <w:rsid w:val="00AB7D84"/>
    <w:rsid w:val="00AC4A86"/>
    <w:rsid w:val="00AC5DA2"/>
    <w:rsid w:val="00AC6252"/>
    <w:rsid w:val="00AD0AFB"/>
    <w:rsid w:val="00AD0B76"/>
    <w:rsid w:val="00AD2062"/>
    <w:rsid w:val="00AD3C6E"/>
    <w:rsid w:val="00AD4CAD"/>
    <w:rsid w:val="00AD5731"/>
    <w:rsid w:val="00AD58E2"/>
    <w:rsid w:val="00AE0F83"/>
    <w:rsid w:val="00AE2911"/>
    <w:rsid w:val="00AE5623"/>
    <w:rsid w:val="00AE73BA"/>
    <w:rsid w:val="00AF0C49"/>
    <w:rsid w:val="00AF7AB8"/>
    <w:rsid w:val="00B034D8"/>
    <w:rsid w:val="00B03858"/>
    <w:rsid w:val="00B06264"/>
    <w:rsid w:val="00B06990"/>
    <w:rsid w:val="00B07E02"/>
    <w:rsid w:val="00B150B2"/>
    <w:rsid w:val="00B20A95"/>
    <w:rsid w:val="00B24BEB"/>
    <w:rsid w:val="00B33610"/>
    <w:rsid w:val="00B4747C"/>
    <w:rsid w:val="00B5456D"/>
    <w:rsid w:val="00B54C2D"/>
    <w:rsid w:val="00B55610"/>
    <w:rsid w:val="00B56955"/>
    <w:rsid w:val="00B57656"/>
    <w:rsid w:val="00B65F38"/>
    <w:rsid w:val="00B71DF3"/>
    <w:rsid w:val="00B733F5"/>
    <w:rsid w:val="00B766B4"/>
    <w:rsid w:val="00B77BCE"/>
    <w:rsid w:val="00B83007"/>
    <w:rsid w:val="00B83F5E"/>
    <w:rsid w:val="00B90FE3"/>
    <w:rsid w:val="00B9140C"/>
    <w:rsid w:val="00B95832"/>
    <w:rsid w:val="00BA2469"/>
    <w:rsid w:val="00BA67EB"/>
    <w:rsid w:val="00BB0B83"/>
    <w:rsid w:val="00BB21AE"/>
    <w:rsid w:val="00BB440B"/>
    <w:rsid w:val="00BB5DA6"/>
    <w:rsid w:val="00BC4B91"/>
    <w:rsid w:val="00BC4D97"/>
    <w:rsid w:val="00BC5D8E"/>
    <w:rsid w:val="00BD0B68"/>
    <w:rsid w:val="00BD5D8A"/>
    <w:rsid w:val="00BD7144"/>
    <w:rsid w:val="00BE186E"/>
    <w:rsid w:val="00BF21FA"/>
    <w:rsid w:val="00BF3495"/>
    <w:rsid w:val="00BF3F1A"/>
    <w:rsid w:val="00BF5A31"/>
    <w:rsid w:val="00C000F2"/>
    <w:rsid w:val="00C01FE8"/>
    <w:rsid w:val="00C06478"/>
    <w:rsid w:val="00C07DA4"/>
    <w:rsid w:val="00C26B2C"/>
    <w:rsid w:val="00C26F52"/>
    <w:rsid w:val="00C35DB6"/>
    <w:rsid w:val="00C3711D"/>
    <w:rsid w:val="00C40B1D"/>
    <w:rsid w:val="00C43312"/>
    <w:rsid w:val="00C450A5"/>
    <w:rsid w:val="00C504D4"/>
    <w:rsid w:val="00C52682"/>
    <w:rsid w:val="00C548E5"/>
    <w:rsid w:val="00C56394"/>
    <w:rsid w:val="00C60078"/>
    <w:rsid w:val="00C6395B"/>
    <w:rsid w:val="00C736F6"/>
    <w:rsid w:val="00C81458"/>
    <w:rsid w:val="00C83A69"/>
    <w:rsid w:val="00C83CBB"/>
    <w:rsid w:val="00C85454"/>
    <w:rsid w:val="00C942E5"/>
    <w:rsid w:val="00C96F2D"/>
    <w:rsid w:val="00CA2046"/>
    <w:rsid w:val="00CA3A7A"/>
    <w:rsid w:val="00CA4A05"/>
    <w:rsid w:val="00CA78EC"/>
    <w:rsid w:val="00CC28CA"/>
    <w:rsid w:val="00CC2B1F"/>
    <w:rsid w:val="00CC3449"/>
    <w:rsid w:val="00CC5DB3"/>
    <w:rsid w:val="00CC636D"/>
    <w:rsid w:val="00CC755F"/>
    <w:rsid w:val="00CD31A2"/>
    <w:rsid w:val="00CD3CD1"/>
    <w:rsid w:val="00CD7111"/>
    <w:rsid w:val="00CE252E"/>
    <w:rsid w:val="00CE28C4"/>
    <w:rsid w:val="00CE4360"/>
    <w:rsid w:val="00CF26C7"/>
    <w:rsid w:val="00CF61ED"/>
    <w:rsid w:val="00D003E0"/>
    <w:rsid w:val="00D04783"/>
    <w:rsid w:val="00D04B0B"/>
    <w:rsid w:val="00D052E1"/>
    <w:rsid w:val="00D05D69"/>
    <w:rsid w:val="00D1073C"/>
    <w:rsid w:val="00D17EC6"/>
    <w:rsid w:val="00D22237"/>
    <w:rsid w:val="00D2266C"/>
    <w:rsid w:val="00D25673"/>
    <w:rsid w:val="00D30C11"/>
    <w:rsid w:val="00D36636"/>
    <w:rsid w:val="00D40C88"/>
    <w:rsid w:val="00D414B0"/>
    <w:rsid w:val="00D43F65"/>
    <w:rsid w:val="00D44057"/>
    <w:rsid w:val="00D5075C"/>
    <w:rsid w:val="00D50ABA"/>
    <w:rsid w:val="00D52E6E"/>
    <w:rsid w:val="00D533A7"/>
    <w:rsid w:val="00D534E1"/>
    <w:rsid w:val="00D5372A"/>
    <w:rsid w:val="00D558B4"/>
    <w:rsid w:val="00D5596A"/>
    <w:rsid w:val="00D567FB"/>
    <w:rsid w:val="00D656A6"/>
    <w:rsid w:val="00D70AB6"/>
    <w:rsid w:val="00D73154"/>
    <w:rsid w:val="00D7723D"/>
    <w:rsid w:val="00D776D2"/>
    <w:rsid w:val="00D841E0"/>
    <w:rsid w:val="00D852E8"/>
    <w:rsid w:val="00D90574"/>
    <w:rsid w:val="00D916DF"/>
    <w:rsid w:val="00DA0C93"/>
    <w:rsid w:val="00DA1EA8"/>
    <w:rsid w:val="00DB022E"/>
    <w:rsid w:val="00DB0685"/>
    <w:rsid w:val="00DB4B42"/>
    <w:rsid w:val="00DC1607"/>
    <w:rsid w:val="00DC1782"/>
    <w:rsid w:val="00DC1FFA"/>
    <w:rsid w:val="00DC41B2"/>
    <w:rsid w:val="00DC48AD"/>
    <w:rsid w:val="00DD524B"/>
    <w:rsid w:val="00DE04C0"/>
    <w:rsid w:val="00DE1FE1"/>
    <w:rsid w:val="00DE37B6"/>
    <w:rsid w:val="00DE66A0"/>
    <w:rsid w:val="00DE6834"/>
    <w:rsid w:val="00DF18D0"/>
    <w:rsid w:val="00DF64A9"/>
    <w:rsid w:val="00DF6669"/>
    <w:rsid w:val="00E009DE"/>
    <w:rsid w:val="00E02F96"/>
    <w:rsid w:val="00E044C3"/>
    <w:rsid w:val="00E04529"/>
    <w:rsid w:val="00E05841"/>
    <w:rsid w:val="00E063DB"/>
    <w:rsid w:val="00E06698"/>
    <w:rsid w:val="00E108C9"/>
    <w:rsid w:val="00E146FB"/>
    <w:rsid w:val="00E15D6F"/>
    <w:rsid w:val="00E1621F"/>
    <w:rsid w:val="00E21F2D"/>
    <w:rsid w:val="00E2201A"/>
    <w:rsid w:val="00E222A6"/>
    <w:rsid w:val="00E25BCB"/>
    <w:rsid w:val="00E34DCE"/>
    <w:rsid w:val="00E40D1D"/>
    <w:rsid w:val="00E415EE"/>
    <w:rsid w:val="00E4278E"/>
    <w:rsid w:val="00E439D9"/>
    <w:rsid w:val="00E452C7"/>
    <w:rsid w:val="00E47711"/>
    <w:rsid w:val="00E51CD9"/>
    <w:rsid w:val="00E53847"/>
    <w:rsid w:val="00E54F91"/>
    <w:rsid w:val="00E62248"/>
    <w:rsid w:val="00E708E9"/>
    <w:rsid w:val="00E72A31"/>
    <w:rsid w:val="00E811CD"/>
    <w:rsid w:val="00E83286"/>
    <w:rsid w:val="00E84AED"/>
    <w:rsid w:val="00E87A1D"/>
    <w:rsid w:val="00E91E6C"/>
    <w:rsid w:val="00E930B1"/>
    <w:rsid w:val="00EA3CE2"/>
    <w:rsid w:val="00EA7A05"/>
    <w:rsid w:val="00EB08DF"/>
    <w:rsid w:val="00EB09A8"/>
    <w:rsid w:val="00EB3E51"/>
    <w:rsid w:val="00EC1D4B"/>
    <w:rsid w:val="00EC4A06"/>
    <w:rsid w:val="00ED24BF"/>
    <w:rsid w:val="00EE0D00"/>
    <w:rsid w:val="00EE1841"/>
    <w:rsid w:val="00EE3042"/>
    <w:rsid w:val="00EE7EF2"/>
    <w:rsid w:val="00EF1E85"/>
    <w:rsid w:val="00EF27E6"/>
    <w:rsid w:val="00EF5D1A"/>
    <w:rsid w:val="00F03739"/>
    <w:rsid w:val="00F03D94"/>
    <w:rsid w:val="00F0621C"/>
    <w:rsid w:val="00F07ED8"/>
    <w:rsid w:val="00F13A24"/>
    <w:rsid w:val="00F27801"/>
    <w:rsid w:val="00F30AFE"/>
    <w:rsid w:val="00F3193D"/>
    <w:rsid w:val="00F32A65"/>
    <w:rsid w:val="00F3576C"/>
    <w:rsid w:val="00F35CFF"/>
    <w:rsid w:val="00F35FDF"/>
    <w:rsid w:val="00F5351B"/>
    <w:rsid w:val="00F541F9"/>
    <w:rsid w:val="00F55F52"/>
    <w:rsid w:val="00F65CAD"/>
    <w:rsid w:val="00F67F5F"/>
    <w:rsid w:val="00F76490"/>
    <w:rsid w:val="00F76E0E"/>
    <w:rsid w:val="00F809C5"/>
    <w:rsid w:val="00F84490"/>
    <w:rsid w:val="00F8585A"/>
    <w:rsid w:val="00F869FC"/>
    <w:rsid w:val="00F94F49"/>
    <w:rsid w:val="00F977F9"/>
    <w:rsid w:val="00FA7B28"/>
    <w:rsid w:val="00FB02EB"/>
    <w:rsid w:val="00FB2026"/>
    <w:rsid w:val="00FB4960"/>
    <w:rsid w:val="00FC58EA"/>
    <w:rsid w:val="00FC6F12"/>
    <w:rsid w:val="00FD17D7"/>
    <w:rsid w:val="00FE02E3"/>
    <w:rsid w:val="00FE2F48"/>
    <w:rsid w:val="00FF32A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6C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C4B91"/>
    <w:pPr>
      <w:spacing w:before="120" w:after="60" w:line="264" w:lineRule="auto"/>
      <w:jc w:val="both"/>
    </w:pPr>
    <w:rPr>
      <w:rFonts w:ascii="Arial" w:hAnsi="Arial"/>
      <w:sz w:val="22"/>
    </w:rPr>
  </w:style>
  <w:style w:type="paragraph" w:styleId="Rubrik1">
    <w:name w:val="heading 1"/>
    <w:next w:val="Normaltindrag"/>
    <w:qFormat/>
    <w:rsid w:val="00BC4B91"/>
    <w:pPr>
      <w:keepNext/>
      <w:numPr>
        <w:numId w:val="15"/>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BC4B91"/>
    <w:pPr>
      <w:keepNext/>
      <w:numPr>
        <w:ilvl w:val="1"/>
        <w:numId w:val="15"/>
      </w:numPr>
      <w:spacing w:before="120" w:after="60" w:line="264" w:lineRule="auto"/>
      <w:jc w:val="both"/>
      <w:outlineLvl w:val="1"/>
    </w:pPr>
    <w:rPr>
      <w:rFonts w:ascii="Arial" w:hAnsi="Arial"/>
      <w:b/>
      <w:sz w:val="22"/>
    </w:rPr>
  </w:style>
  <w:style w:type="paragraph" w:styleId="Rubrik3">
    <w:name w:val="heading 3"/>
    <w:next w:val="Normaltindrag"/>
    <w:qFormat/>
    <w:rsid w:val="00BC4B91"/>
    <w:pPr>
      <w:keepNext/>
      <w:numPr>
        <w:ilvl w:val="2"/>
        <w:numId w:val="15"/>
      </w:numPr>
      <w:spacing w:before="120" w:after="60" w:line="264" w:lineRule="auto"/>
      <w:jc w:val="both"/>
      <w:outlineLvl w:val="2"/>
    </w:pPr>
    <w:rPr>
      <w:rFonts w:ascii="Arial" w:hAnsi="Arial"/>
      <w:i/>
      <w:sz w:val="22"/>
    </w:rPr>
  </w:style>
  <w:style w:type="paragraph" w:styleId="Rubrik4">
    <w:name w:val="heading 4"/>
    <w:next w:val="Normaltindrag"/>
    <w:qFormat/>
    <w:rsid w:val="00BC4B91"/>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C4B91"/>
    <w:pPr>
      <w:numPr>
        <w:ilvl w:val="4"/>
        <w:numId w:val="15"/>
      </w:numPr>
      <w:spacing w:after="240" w:line="288" w:lineRule="auto"/>
      <w:jc w:val="both"/>
      <w:outlineLvl w:val="4"/>
    </w:pPr>
    <w:rPr>
      <w:sz w:val="24"/>
    </w:rPr>
  </w:style>
  <w:style w:type="paragraph" w:styleId="Rubrik6">
    <w:name w:val="heading 6"/>
    <w:basedOn w:val="Rubrik5"/>
    <w:next w:val="Normaltindrag"/>
    <w:uiPriority w:val="19"/>
    <w:semiHidden/>
    <w:rsid w:val="00BC4B91"/>
    <w:pPr>
      <w:numPr>
        <w:ilvl w:val="5"/>
      </w:numPr>
      <w:outlineLvl w:val="5"/>
    </w:pPr>
    <w:rPr>
      <w:bCs/>
      <w:szCs w:val="22"/>
    </w:rPr>
  </w:style>
  <w:style w:type="paragraph" w:styleId="Rubrik7">
    <w:name w:val="heading 7"/>
    <w:basedOn w:val="Normal"/>
    <w:next w:val="Normal"/>
    <w:uiPriority w:val="19"/>
    <w:semiHidden/>
    <w:rsid w:val="00BC4B91"/>
    <w:pPr>
      <w:spacing w:before="240"/>
      <w:outlineLvl w:val="6"/>
    </w:pPr>
    <w:rPr>
      <w:szCs w:val="24"/>
    </w:rPr>
  </w:style>
  <w:style w:type="paragraph" w:styleId="Rubrik8">
    <w:name w:val="heading 8"/>
    <w:basedOn w:val="Normal"/>
    <w:next w:val="Normal"/>
    <w:uiPriority w:val="19"/>
    <w:semiHidden/>
    <w:rsid w:val="00BC4B91"/>
    <w:pPr>
      <w:spacing w:before="240"/>
      <w:outlineLvl w:val="7"/>
    </w:pPr>
    <w:rPr>
      <w:i/>
      <w:iCs/>
      <w:szCs w:val="24"/>
    </w:rPr>
  </w:style>
  <w:style w:type="paragraph" w:styleId="Rubrik9">
    <w:name w:val="heading 9"/>
    <w:basedOn w:val="Normal"/>
    <w:next w:val="Normal"/>
    <w:uiPriority w:val="19"/>
    <w:semiHidden/>
    <w:rsid w:val="00BC4B91"/>
    <w:p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C4B91"/>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C4B91"/>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C4B91"/>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C4B91"/>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C4B91"/>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customStyle="1" w:styleId="InnehllRubrik">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customStyle="1" w:styleId="NumreradLista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customStyle="1" w:styleId="PunktlistaNormal">
    <w:name w:val="Punktlista Normal"/>
    <w:basedOn w:val="Normal"/>
    <w:uiPriority w:val="6"/>
    <w:qFormat/>
    <w:rsid w:val="00BC4B91"/>
    <w:pPr>
      <w:numPr>
        <w:numId w:val="16"/>
      </w:numPr>
      <w:tabs>
        <w:tab w:val="clear" w:pos="357"/>
        <w:tab w:val="num" w:pos="850"/>
      </w:tabs>
      <w:ind w:left="850" w:hanging="850"/>
    </w:pPr>
  </w:style>
  <w:style w:type="paragraph" w:customStyle="1" w:styleId="PunktlistaNormaltindrag">
    <w:name w:val="Punktlista Normalt indrag"/>
    <w:basedOn w:val="Normaltindrag"/>
    <w:uiPriority w:val="6"/>
    <w:qFormat/>
    <w:rsid w:val="00D2266C"/>
    <w:pPr>
      <w:numPr>
        <w:numId w:val="17"/>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C4B91"/>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C4B91"/>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C4B91"/>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C4B91"/>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C4B91"/>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C4B91"/>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C4B91"/>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C4B91"/>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C4B91"/>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C4B91"/>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C4B91"/>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C4B91"/>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BC4B91"/>
    <w:pPr>
      <w:keepNext w:val="0"/>
      <w:ind w:left="851" w:hanging="851"/>
      <w:outlineLvl w:val="9"/>
    </w:pPr>
    <w:rPr>
      <w:b w:val="0"/>
    </w:rPr>
  </w:style>
  <w:style w:type="paragraph" w:customStyle="1" w:styleId="NumreratStycke111">
    <w:name w:val="Numrerat Stycke 1.1.1"/>
    <w:basedOn w:val="Rubrik3"/>
    <w:uiPriority w:val="2"/>
    <w:qFormat/>
    <w:rsid w:val="00BC4B91"/>
    <w:pPr>
      <w:keepNext w:val="0"/>
      <w:ind w:left="851" w:hanging="851"/>
      <w:outlineLvl w:val="9"/>
    </w:pPr>
    <w:rPr>
      <w:i w:val="0"/>
    </w:rPr>
  </w:style>
  <w:style w:type="paragraph" w:customStyle="1" w:styleId="NumreratStycke1111">
    <w:name w:val="Numrerat Stycke 1.1.1.1"/>
    <w:basedOn w:val="Rubrik4"/>
    <w:uiPriority w:val="2"/>
    <w:qFormat/>
    <w:rsid w:val="00BC4B91"/>
    <w:pPr>
      <w:keepNext w:val="0"/>
      <w:ind w:left="851" w:hanging="851"/>
      <w:outlineLvl w:val="9"/>
    </w:pPr>
    <w:rPr>
      <w:u w:val="none"/>
    </w:rPr>
  </w:style>
  <w:style w:type="paragraph" w:customStyle="1" w:styleId="Numreringi">
    <w:name w:val="Numrering (i)"/>
    <w:basedOn w:val="Normal"/>
    <w:uiPriority w:val="5"/>
    <w:qFormat/>
    <w:rsid w:val="00BC4B91"/>
    <w:pPr>
      <w:numPr>
        <w:ilvl w:val="1"/>
        <w:numId w:val="18"/>
      </w:numPr>
    </w:pPr>
  </w:style>
  <w:style w:type="paragraph" w:customStyle="1" w:styleId="Numreringa">
    <w:name w:val="Numrering a)"/>
    <w:basedOn w:val="Normal"/>
    <w:uiPriority w:val="4"/>
    <w:qFormat/>
    <w:rsid w:val="00BC4B91"/>
    <w:pPr>
      <w:numPr>
        <w:numId w:val="18"/>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customStyle="1" w:styleId="BilagaNamn">
    <w:name w:val="BilagaNamn"/>
    <w:basedOn w:val="Normal"/>
    <w:semiHidden/>
    <w:rsid w:val="00BC4B91"/>
    <w:pPr>
      <w:spacing w:before="240"/>
      <w:jc w:val="center"/>
    </w:pPr>
    <w:rPr>
      <w:b/>
      <w:caps/>
    </w:rPr>
  </w:style>
  <w:style w:type="paragraph" w:customStyle="1" w:styleId="Bilaga">
    <w:name w:val="Bilaga"/>
    <w:basedOn w:val="Normal"/>
    <w:next w:val="Rubrik"/>
    <w:semiHidden/>
    <w:rsid w:val="00BC4B91"/>
    <w:pPr>
      <w:pageBreakBefore/>
      <w:numPr>
        <w:numId w:val="19"/>
      </w:numPr>
      <w:spacing w:before="240"/>
      <w:jc w:val="right"/>
    </w:pPr>
    <w:rPr>
      <w:b/>
    </w:rPr>
  </w:style>
  <w:style w:type="paragraph" w:styleId="Fotnotstext">
    <w:name w:val="footnote text"/>
    <w:basedOn w:val="Normal"/>
    <w:link w:val="FotnotstextChar"/>
    <w:semiHidden/>
    <w:rsid w:val="00BC4B91"/>
    <w:rPr>
      <w:sz w:val="16"/>
    </w:rPr>
  </w:style>
  <w:style w:type="character" w:customStyle="1" w:styleId="FotnotstextChar">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customStyle="1" w:styleId="Signering">
    <w:name w:val="Signering"/>
    <w:basedOn w:val="Normal"/>
    <w:semiHidden/>
    <w:qFormat/>
    <w:rsid w:val="00BC4B91"/>
    <w:pPr>
      <w:keepNext/>
      <w:tabs>
        <w:tab w:val="left" w:pos="3934"/>
      </w:tabs>
      <w:spacing w:before="0" w:after="240" w:line="240" w:lineRule="auto"/>
      <w:jc w:val="left"/>
    </w:pPr>
    <w:rPr>
      <w:lang w:val="en-GB"/>
    </w:rPr>
  </w:style>
  <w:style w:type="paragraph" w:customStyle="1" w:styleId="Signeringsposition">
    <w:name w:val="Signeringsposition"/>
    <w:semiHidden/>
    <w:rsid w:val="00BC4B91"/>
    <w:pPr>
      <w:keepNext/>
      <w:tabs>
        <w:tab w:val="left" w:pos="3992"/>
      </w:tabs>
      <w:spacing w:after="240"/>
    </w:pPr>
    <w:rPr>
      <w:rFonts w:ascii="Arial" w:hAnsi="Arial"/>
      <w:sz w:val="22"/>
      <w:lang w:val="en-GB"/>
    </w:rPr>
  </w:style>
  <w:style w:type="paragraph" w:customStyle="1" w:styleId="Signeringsrad">
    <w:name w:val="Signeringsrad"/>
    <w:semiHidden/>
    <w:rsid w:val="00BC4B91"/>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BC4B91"/>
    <w:pPr>
      <w:numPr>
        <w:numId w:val="20"/>
      </w:numPr>
    </w:pPr>
  </w:style>
  <w:style w:type="character" w:styleId="Olstomnmnande">
    <w:name w:val="Unresolved Mention"/>
    <w:basedOn w:val="Standardstycketeckensnitt"/>
    <w:uiPriority w:val="99"/>
    <w:semiHidden/>
    <w:unhideWhenUsed/>
    <w:rsid w:val="00DA1EA8"/>
    <w:rPr>
      <w:color w:val="605E5C"/>
      <w:shd w:val="clear" w:color="auto" w:fill="E1DFDD"/>
    </w:rPr>
  </w:style>
  <w:style w:type="character" w:styleId="Kommentarsreferens">
    <w:name w:val="annotation reference"/>
    <w:basedOn w:val="Standardstycketeckensnitt"/>
    <w:uiPriority w:val="19"/>
    <w:semiHidden/>
    <w:unhideWhenUsed/>
    <w:rsid w:val="001A2AB6"/>
    <w:rPr>
      <w:sz w:val="16"/>
      <w:szCs w:val="16"/>
    </w:rPr>
  </w:style>
  <w:style w:type="paragraph" w:styleId="Kommentarer">
    <w:name w:val="annotation text"/>
    <w:basedOn w:val="Normal"/>
    <w:link w:val="KommentarerChar"/>
    <w:uiPriority w:val="19"/>
    <w:unhideWhenUsed/>
    <w:rsid w:val="001A2AB6"/>
    <w:pPr>
      <w:spacing w:line="240" w:lineRule="auto"/>
    </w:pPr>
    <w:rPr>
      <w:sz w:val="20"/>
    </w:rPr>
  </w:style>
  <w:style w:type="character" w:customStyle="1" w:styleId="KommentarerChar">
    <w:name w:val="Kommentarer Char"/>
    <w:basedOn w:val="Standardstycketeckensnitt"/>
    <w:link w:val="Kommentarer"/>
    <w:uiPriority w:val="19"/>
    <w:rsid w:val="001A2AB6"/>
    <w:rPr>
      <w:rFonts w:ascii="Arial" w:hAnsi="Arial"/>
    </w:rPr>
  </w:style>
  <w:style w:type="paragraph" w:styleId="Kommentarsmne">
    <w:name w:val="annotation subject"/>
    <w:basedOn w:val="Kommentarer"/>
    <w:next w:val="Kommentarer"/>
    <w:link w:val="KommentarsmneChar"/>
    <w:uiPriority w:val="19"/>
    <w:semiHidden/>
    <w:unhideWhenUsed/>
    <w:rsid w:val="001A2AB6"/>
    <w:rPr>
      <w:b/>
      <w:bCs/>
    </w:rPr>
  </w:style>
  <w:style w:type="character" w:customStyle="1" w:styleId="KommentarsmneChar">
    <w:name w:val="Kommentarsämne Char"/>
    <w:basedOn w:val="KommentarerChar"/>
    <w:link w:val="Kommentarsmne"/>
    <w:uiPriority w:val="19"/>
    <w:semiHidden/>
    <w:rsid w:val="001A2AB6"/>
    <w:rPr>
      <w:rFonts w:ascii="Arial" w:hAnsi="Arial"/>
      <w:b/>
      <w:bCs/>
    </w:rPr>
  </w:style>
  <w:style w:type="paragraph" w:styleId="Liststycke">
    <w:name w:val="List Paragraph"/>
    <w:basedOn w:val="Normal"/>
    <w:uiPriority w:val="34"/>
    <w:rsid w:val="007F0F95"/>
    <w:pPr>
      <w:ind w:left="720"/>
      <w:contextualSpacing/>
    </w:pPr>
  </w:style>
  <w:style w:type="paragraph" w:styleId="Ballongtext">
    <w:name w:val="Balloon Text"/>
    <w:basedOn w:val="Normal"/>
    <w:link w:val="BallongtextChar"/>
    <w:uiPriority w:val="19"/>
    <w:semiHidden/>
    <w:unhideWhenUsed/>
    <w:rsid w:val="00391B94"/>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391B94"/>
    <w:rPr>
      <w:rFonts w:ascii="Segoe UI" w:hAnsi="Segoe UI" w:cs="Segoe UI"/>
      <w:sz w:val="18"/>
      <w:szCs w:val="18"/>
    </w:rPr>
  </w:style>
  <w:style w:type="paragraph" w:styleId="Revision">
    <w:name w:val="Revision"/>
    <w:hidden/>
    <w:uiPriority w:val="99"/>
    <w:semiHidden/>
    <w:rsid w:val="0034113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10563</Characters>
  <Application>Microsoft Office Word</Application>
  <DocSecurity>0</DocSecurity>
  <Lines>88</Lines>
  <Paragraphs>25</Paragraphs>
  <ScaleCrop>false</ScaleCrop>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
  <cp:revision>1</cp:revision>
  <cp:lastPrinted>1900-01-01T00:00:00Z</cp:lastPrinted>
  <dcterms:created xsi:type="dcterms:W3CDTF">2026-03-26T08:43:00Z</dcterms:created>
  <dcterms:modified xsi:type="dcterms:W3CDTF">2026-04-09T06:56:00Z</dcterms:modified>
</cp:coreProperties>
</file>